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11" w:rsidRPr="00002C81" w:rsidRDefault="00930411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:rsidR="00A6377E" w:rsidRPr="00002C81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Информацион</w:t>
      </w:r>
      <w:r w:rsidR="00A6377E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ная справка о количестве, тематике </w:t>
      </w:r>
    </w:p>
    <w:p w:rsidR="00023CFB" w:rsidRPr="00002C81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обращений граждан, поступивших в адрес </w:t>
      </w:r>
      <w:r w:rsidR="00A6377E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администрации </w:t>
      </w:r>
    </w:p>
    <w:p w:rsidR="00023CFB" w:rsidRPr="00002C81" w:rsidRDefault="0051066D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Сузунского</w:t>
      </w:r>
      <w:r w:rsidR="00A6377E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района </w:t>
      </w:r>
      <w:r w:rsidR="0028394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Новосибирской области </w:t>
      </w:r>
      <w:r w:rsidR="00023CFB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в </w:t>
      </w:r>
      <w:r w:rsidR="0028394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20</w:t>
      </w:r>
      <w:r w:rsidR="002A13C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</w:t>
      </w:r>
      <w:r w:rsidR="00C2178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3</w:t>
      </w:r>
      <w:r w:rsidR="0028394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год</w:t>
      </w:r>
      <w:r w:rsidR="00A6377E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у</w:t>
      </w:r>
    </w:p>
    <w:p w:rsidR="00283942" w:rsidRPr="00002C81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и результатах их рассмотрения</w:t>
      </w:r>
      <w:r w:rsidR="00D166F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/ в сравнении с </w:t>
      </w:r>
      <w:r w:rsidR="007B4F1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20</w:t>
      </w:r>
      <w:r w:rsidR="00DC432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</w:t>
      </w:r>
      <w:r w:rsidR="00C2178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</w:t>
      </w:r>
      <w:r w:rsidR="00D166F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годом</w:t>
      </w:r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.</w:t>
      </w:r>
    </w:p>
    <w:p w:rsidR="00754517" w:rsidRDefault="00754517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83942" w:rsidRPr="006772CB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7E5512">
        <w:rPr>
          <w:rFonts w:ascii="Times New Roman" w:hAnsi="Times New Roman" w:cs="Times New Roman"/>
          <w:sz w:val="28"/>
          <w:szCs w:val="28"/>
        </w:rPr>
        <w:t>Сузунского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F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F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4F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13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  <w:r w:rsidR="002A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письменных обращений </w:t>
      </w:r>
      <w:r w:rsidR="005E16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2A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694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A551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6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2A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5E1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13C1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E45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справочный телефон </w:t>
      </w:r>
      <w:r w:rsidR="007B4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A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1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  <w:r w:rsidR="002A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1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136</w:t>
      </w:r>
      <w:r w:rsidR="002A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04FD" w:rsidRPr="00DB5560" w:rsidRDefault="002A13C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на приеме у специалиста побывало – </w:t>
      </w:r>
      <w:r w:rsid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21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17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21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78A" w:rsidRPr="00284C69" w:rsidRDefault="00C65E22" w:rsidP="00BE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9100F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4321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26D2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9100F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1694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обращений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B4F15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13C1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26D2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00F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величилось</w:t>
      </w:r>
      <w:r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7B4F15"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B4F15"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68F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7A27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15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284C69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7A27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15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54517" w:rsidRPr="0035100B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:rsidR="00930411" w:rsidRDefault="00C2178A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178A">
        <w:rPr>
          <w:noProof/>
          <w:bdr w:val="single" w:sz="4" w:space="0" w:color="auto"/>
          <w:lang w:eastAsia="ru-RU"/>
        </w:rPr>
        <w:drawing>
          <wp:inline distT="0" distB="0" distL="0" distR="0" wp14:anchorId="799B2640" wp14:editId="5017521F">
            <wp:extent cx="6120765" cy="39260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C2178A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93" w:rsidRDefault="00F35893" w:rsidP="00E935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00B" w:rsidRDefault="0035100B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AF35BA" w:rsidRDefault="00DD04FD" w:rsidP="00095957">
      <w:pPr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AF35B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1. Письменные обращения граждан.</w:t>
      </w:r>
    </w:p>
    <w:p w:rsidR="00DD04FD" w:rsidRPr="00AF35BA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1481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81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81481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r w:rsidR="00581481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8C2AF0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официальный сайт </w:t>
      </w:r>
      <w:r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C2AF0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4A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4F15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7B4F15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04FD" w:rsidRPr="0088588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171B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432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26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B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письменных обращений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171B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F8A" w:rsidRPr="00885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A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величилось</w:t>
      </w:r>
      <w:r w:rsidRPr="00885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C21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="00171BC9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84C69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4F15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C2178A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="0018566E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15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4517" w:rsidRPr="00657A27" w:rsidRDefault="00754517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видам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обращения подразделяются на:</w:t>
      </w:r>
    </w:p>
    <w:p w:rsidR="00B92353" w:rsidRPr="00657A27" w:rsidRDefault="00DD04FD" w:rsidP="00B92353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98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6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18566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B92353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598" w:rsidRPr="00657A27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98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8566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A56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6598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A1B" w:rsidRPr="00657A27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запросы –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AA56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353" w:rsidRPr="00657A27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A1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8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A56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AF0" w:rsidRPr="00657A27" w:rsidRDefault="008C2AF0" w:rsidP="00B216A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70612" w:rsidRPr="00657A27" w:rsidRDefault="00170612" w:rsidP="008F2B00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9E" w:rsidRPr="00657A27" w:rsidRDefault="003561F5" w:rsidP="003561F5">
      <w:pPr>
        <w:spacing w:after="0" w:line="240" w:lineRule="auto"/>
        <w:ind w:left="-567" w:firstLine="567"/>
        <w:rPr>
          <w:rFonts w:ascii="Tahoma" w:eastAsia="Times New Roman" w:hAnsi="Tahoma" w:cs="Tahoma"/>
          <w:sz w:val="28"/>
          <w:szCs w:val="28"/>
          <w:lang w:eastAsia="ru-RU"/>
        </w:rPr>
      </w:pPr>
      <w:r w:rsidRPr="003561F5">
        <w:rPr>
          <w:noProof/>
          <w:bdr w:val="single" w:sz="4" w:space="0" w:color="auto"/>
          <w:lang w:eastAsia="ru-RU"/>
        </w:rPr>
        <w:drawing>
          <wp:inline distT="0" distB="0" distL="0" distR="0" wp14:anchorId="1FEF0B95" wp14:editId="309C20C2">
            <wp:extent cx="6120765" cy="392609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04FD" w:rsidRPr="00657A27" w:rsidRDefault="00F41EF1" w:rsidP="009D3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однимаемые гра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жданами в письменных обращениях вопросы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9C0" w:rsidRPr="00657A27" w:rsidRDefault="001F59C0" w:rsidP="000A738B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устройства, общества, политики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(основы государственного управления, гражданское право, индивидуальные правовые акты по вопросам награждения, гражданства, присвоения почетных и иных званий)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8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23029C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5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42E" w:rsidRPr="00657A27" w:rsidRDefault="004E57C3" w:rsidP="000A738B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сфер</w:t>
      </w:r>
      <w:r w:rsidR="00F41EF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45BF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(семья, труд и занятость населения, вопросы з/платы,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="00545BF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</w:t>
      </w:r>
      <w:r w:rsidR="00545BF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BF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6A3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029C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F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5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142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Pr="00657A27" w:rsidRDefault="00405E94" w:rsidP="000A738B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="00975A9B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(хозяйственная деятельность</w:t>
      </w:r>
      <w:r w:rsidR="0011370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газификация, благоустройство,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ресурсы и ох</w:t>
      </w:r>
      <w:r w:rsidR="00166A3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 окружающей природной среды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7F68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8C9" w:rsidRPr="00657A27" w:rsidRDefault="003D59C4" w:rsidP="000A738B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области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обороны, безопасности, законности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(безопасность и охрана правопорядка,  исполнение наказаний, правосудие, </w:t>
      </w:r>
      <w:r w:rsidR="00AD1E48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жительства</w:t>
      </w:r>
      <w:r w:rsidR="007F68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68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3029C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5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23029C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2046" w:rsidRPr="00657A27" w:rsidRDefault="00932046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(жилищное законодательство и его применение, обеспечение жильем, содержание и обеспечение коммунальными услугами жилого фонда, ремонт жилья, переселение из ветхого и аварийного жилья, газификация)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272B79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5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8C9" w:rsidRPr="00657A27" w:rsidRDefault="007F68C9" w:rsidP="000A738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C81" w:rsidRPr="00657A27" w:rsidRDefault="00002C81" w:rsidP="000A738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46" w:rsidRPr="00657A27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A9B" w:rsidRPr="00657A27" w:rsidRDefault="003561F5" w:rsidP="003561F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1F5">
        <w:rPr>
          <w:noProof/>
          <w:bdr w:val="single" w:sz="4" w:space="0" w:color="auto"/>
          <w:lang w:eastAsia="ru-RU"/>
        </w:rPr>
        <w:drawing>
          <wp:inline distT="0" distB="0" distL="0" distR="0" wp14:anchorId="43F01468" wp14:editId="6C4BBC62">
            <wp:extent cx="6120765" cy="392609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61F5" w:rsidRDefault="003561F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657A27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</w:t>
      </w:r>
      <w:r w:rsidR="00DD04FD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контроль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8A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снимается с контроля 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того, как</w:t>
      </w:r>
      <w:r w:rsidR="00C90ED3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дан объективный и 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всесторонний ответ. </w:t>
      </w:r>
    </w:p>
    <w:p w:rsidR="003561F5" w:rsidRDefault="003561F5" w:rsidP="0086278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657A27" w:rsidRDefault="005E45BC" w:rsidP="00862785">
      <w:pPr>
        <w:ind w:firstLine="709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D04FD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езультаты рассмотрения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C85" w:rsidRPr="00657A27" w:rsidRDefault="00DD04FD" w:rsidP="00BD7C85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поддержано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7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</w:t>
      </w:r>
      <w:r w:rsidR="00C90ED3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</w:t>
      </w:r>
      <w:r w:rsidR="00BE38C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7C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726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поддержано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0F7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6938E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2C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214" w:rsidRPr="00657A27" w:rsidRDefault="0086421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D6" w:rsidRPr="00657A27" w:rsidRDefault="0005656F" w:rsidP="005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4F1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62D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DD04FD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Президента Российской Федерации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562D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бщественную приемную Губернатора Н</w:t>
      </w:r>
      <w:r w:rsidR="005A080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DA4309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F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C90ED3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</w:t>
      </w:r>
      <w:r w:rsidR="006938E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90ED3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04FD" w:rsidRPr="00657A27" w:rsidRDefault="00AF35BA" w:rsidP="00754517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2. Личный приём</w:t>
      </w:r>
      <w:r w:rsidR="00DD04FD" w:rsidRPr="00657A2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граждан.</w:t>
      </w:r>
    </w:p>
    <w:p w:rsidR="00DD04FD" w:rsidRPr="00657A27" w:rsidRDefault="00DD04FD" w:rsidP="00625EF0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4F1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35B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F35B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F35B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приёме побывало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8627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7A45F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5B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3F6ED6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625EF0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1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25EF0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</w:t>
      </w:r>
      <w:r w:rsidR="003F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принятых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862785" w:rsidRPr="003F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F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величилось</w:t>
      </w:r>
      <w:r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8E2"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6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38E2"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C0F7E" w:rsidRPr="00657A27" w:rsidRDefault="00DC0F7E" w:rsidP="00DC0F7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117D" w:rsidRPr="00657A27" w:rsidRDefault="0076117D" w:rsidP="0076117D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17D" w:rsidRPr="00657A27" w:rsidRDefault="008F4674" w:rsidP="008F4674">
      <w:pPr>
        <w:spacing w:after="0" w:line="240" w:lineRule="auto"/>
        <w:ind w:left="-567" w:firstLine="567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943E86" wp14:editId="4F9C75AF">
            <wp:extent cx="6120765" cy="3537018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117D" w:rsidRPr="00657A27" w:rsidRDefault="0076117D" w:rsidP="0076117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912EC" w:rsidRPr="00657A27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96" w:rsidRPr="00657A27" w:rsidRDefault="007E26E1" w:rsidP="00DA1E96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тематики устных обращений граждан</w:t>
      </w:r>
      <w:r w:rsidR="006371D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99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B4F1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61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11D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99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6371D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</w:t>
      </w:r>
      <w:r w:rsidR="0000499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6E1" w:rsidRPr="00657A27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устройства, общества, политики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(основы государственного управления, гражданское право, индивидуальные правовые акты по вопросам награждения, гражданства, присвоения почетных и иных званий)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11D7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DA0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711D7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95442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6E1" w:rsidRPr="00657A27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сферы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(семья, труд и занятость населения, вопросы з/платы, социальное обеспечение, образование, культура, здравоохранение) – </w:t>
      </w:r>
      <w:r w:rsidR="00DA09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1D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E61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8339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6E1" w:rsidRPr="00657A27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(хозяйственная деятельность, газификация, благоустройство, природные ресурсы и охрана окружающей природной среды) </w:t>
      </w:r>
      <w:r w:rsidR="00D711D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711D7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F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D711D7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046" w:rsidRPr="00657A27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обороны, безопасности, законности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(безопасность и охрана правопорядка,  исполнение наказаний, правосудие, регистрация по месту жительства) 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42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F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5442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</w:t>
      </w:r>
      <w:r w:rsidR="00C7096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046" w:rsidRPr="00657A27" w:rsidRDefault="00932046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(жилищное законодательство и его применение, обеспечение жильем, содержание и обеспечение коммунальными услугами жилого фонда, ремонт жилья, переселение из ветхого и аварийного жилья, газификация) 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F4E2A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91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F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F4E2A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95442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886" w:rsidRPr="00657A27" w:rsidRDefault="008A1886" w:rsidP="008A1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86" w:rsidRPr="00657A27" w:rsidRDefault="008F4674" w:rsidP="00DA097B">
      <w:pPr>
        <w:spacing w:after="0" w:line="240" w:lineRule="auto"/>
        <w:ind w:left="-426"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8F4674">
        <w:rPr>
          <w:noProof/>
          <w:bdr w:val="single" w:sz="4" w:space="0" w:color="auto"/>
          <w:lang w:eastAsia="ru-RU"/>
        </w:rPr>
        <w:drawing>
          <wp:inline distT="0" distB="0" distL="0" distR="0" wp14:anchorId="4A19745A" wp14:editId="4D917524">
            <wp:extent cx="6120765" cy="392609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1886" w:rsidRPr="00657A27" w:rsidRDefault="008A1886" w:rsidP="008A1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C81" w:rsidRPr="00657A27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96" w:rsidRPr="00657A27" w:rsidRDefault="00DA1E96" w:rsidP="00DA1E9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рассмотрения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C4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обращений следующие:</w:t>
      </w:r>
    </w:p>
    <w:p w:rsidR="00DA1E96" w:rsidRPr="00657A27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поддержано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CC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E87CF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30CC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E2A" w:rsidRPr="00657A27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7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</w:t>
      </w:r>
      <w:r w:rsidR="00281DD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04A0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CC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30CC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E96" w:rsidRPr="00657A27" w:rsidRDefault="00DA1E96" w:rsidP="00DA1E9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поддержано</w:t>
      </w:r>
      <w:r w:rsidR="001E71A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8D40A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E71A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91D7F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E96" w:rsidRPr="00E87CF2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контроле – </w:t>
      </w:r>
      <w:r w:rsidR="00330C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71A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330C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BA8" w:rsidRPr="00E87CF2" w:rsidRDefault="00454BA8" w:rsidP="00DA1E9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912EC" w:rsidRPr="0035100B" w:rsidRDefault="00CE450F" w:rsidP="00857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  <w:bookmarkStart w:id="0" w:name="_GoBack"/>
      <w:bookmarkEnd w:id="0"/>
    </w:p>
    <w:sectPr w:rsidR="007912EC" w:rsidRPr="0035100B" w:rsidSect="0051066D">
      <w:headerReference w:type="default" r:id="rId14"/>
      <w:pgSz w:w="11906" w:h="16838"/>
      <w:pgMar w:top="1134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58" w:rsidRDefault="00C32758" w:rsidP="00C65E22">
      <w:pPr>
        <w:spacing w:after="0" w:line="240" w:lineRule="auto"/>
      </w:pPr>
      <w:r>
        <w:separator/>
      </w:r>
    </w:p>
  </w:endnote>
  <w:endnote w:type="continuationSeparator" w:id="0">
    <w:p w:rsidR="00C32758" w:rsidRDefault="00C3275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58" w:rsidRDefault="00C32758" w:rsidP="00C65E22">
      <w:pPr>
        <w:spacing w:after="0" w:line="240" w:lineRule="auto"/>
      </w:pPr>
      <w:r>
        <w:separator/>
      </w:r>
    </w:p>
  </w:footnote>
  <w:footnote w:type="continuationSeparator" w:id="0">
    <w:p w:rsidR="00C32758" w:rsidRDefault="00C3275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DC0F7E" w:rsidRDefault="007519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2C81"/>
    <w:rsid w:val="00004996"/>
    <w:rsid w:val="000114F8"/>
    <w:rsid w:val="00016AAA"/>
    <w:rsid w:val="00021CA4"/>
    <w:rsid w:val="00023CFB"/>
    <w:rsid w:val="00027EDA"/>
    <w:rsid w:val="000351E9"/>
    <w:rsid w:val="0005656F"/>
    <w:rsid w:val="00060BBF"/>
    <w:rsid w:val="0006326F"/>
    <w:rsid w:val="00074C0B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0F6A2E"/>
    <w:rsid w:val="00113702"/>
    <w:rsid w:val="001218F0"/>
    <w:rsid w:val="00124408"/>
    <w:rsid w:val="00132D8A"/>
    <w:rsid w:val="00133D49"/>
    <w:rsid w:val="00166A3B"/>
    <w:rsid w:val="00167F68"/>
    <w:rsid w:val="00170612"/>
    <w:rsid w:val="00171BC9"/>
    <w:rsid w:val="001726D2"/>
    <w:rsid w:val="00185173"/>
    <w:rsid w:val="0018566E"/>
    <w:rsid w:val="00186D98"/>
    <w:rsid w:val="00192878"/>
    <w:rsid w:val="001A0C14"/>
    <w:rsid w:val="001A7E46"/>
    <w:rsid w:val="001B3A84"/>
    <w:rsid w:val="001B5915"/>
    <w:rsid w:val="001C5A5E"/>
    <w:rsid w:val="001D1D2A"/>
    <w:rsid w:val="001E40F4"/>
    <w:rsid w:val="001E71AE"/>
    <w:rsid w:val="001F59C0"/>
    <w:rsid w:val="002105FC"/>
    <w:rsid w:val="002110B6"/>
    <w:rsid w:val="00217DE6"/>
    <w:rsid w:val="00227321"/>
    <w:rsid w:val="0023029C"/>
    <w:rsid w:val="00245A92"/>
    <w:rsid w:val="00246EB5"/>
    <w:rsid w:val="00254BDF"/>
    <w:rsid w:val="00271DCD"/>
    <w:rsid w:val="00272B79"/>
    <w:rsid w:val="00281DD7"/>
    <w:rsid w:val="00283942"/>
    <w:rsid w:val="00284C69"/>
    <w:rsid w:val="00285F5E"/>
    <w:rsid w:val="002954E9"/>
    <w:rsid w:val="0029579F"/>
    <w:rsid w:val="002A13C1"/>
    <w:rsid w:val="002B0CC7"/>
    <w:rsid w:val="002B32D7"/>
    <w:rsid w:val="002D1ECA"/>
    <w:rsid w:val="002D37B0"/>
    <w:rsid w:val="002D3CA7"/>
    <w:rsid w:val="002D3CB6"/>
    <w:rsid w:val="002E29AA"/>
    <w:rsid w:val="002E2A04"/>
    <w:rsid w:val="002E6594"/>
    <w:rsid w:val="002F2C9F"/>
    <w:rsid w:val="002F43EA"/>
    <w:rsid w:val="002F5E4A"/>
    <w:rsid w:val="002F716F"/>
    <w:rsid w:val="003014A0"/>
    <w:rsid w:val="00306A1B"/>
    <w:rsid w:val="00330CC9"/>
    <w:rsid w:val="00341431"/>
    <w:rsid w:val="003454F8"/>
    <w:rsid w:val="0035100B"/>
    <w:rsid w:val="00354023"/>
    <w:rsid w:val="00355B75"/>
    <w:rsid w:val="003561F5"/>
    <w:rsid w:val="0036430E"/>
    <w:rsid w:val="003767AF"/>
    <w:rsid w:val="00376EA7"/>
    <w:rsid w:val="00381277"/>
    <w:rsid w:val="003828E1"/>
    <w:rsid w:val="00384408"/>
    <w:rsid w:val="00390924"/>
    <w:rsid w:val="003913F3"/>
    <w:rsid w:val="003A3124"/>
    <w:rsid w:val="003B78CD"/>
    <w:rsid w:val="003D59C4"/>
    <w:rsid w:val="003D7545"/>
    <w:rsid w:val="003E1352"/>
    <w:rsid w:val="003E3347"/>
    <w:rsid w:val="003E78EA"/>
    <w:rsid w:val="003F4E2A"/>
    <w:rsid w:val="003F6ED6"/>
    <w:rsid w:val="004025E8"/>
    <w:rsid w:val="004048ED"/>
    <w:rsid w:val="00405E94"/>
    <w:rsid w:val="004139C3"/>
    <w:rsid w:val="004156D0"/>
    <w:rsid w:val="00417443"/>
    <w:rsid w:val="004218A8"/>
    <w:rsid w:val="004333FD"/>
    <w:rsid w:val="00436461"/>
    <w:rsid w:val="0044559F"/>
    <w:rsid w:val="00447DB3"/>
    <w:rsid w:val="00454BA8"/>
    <w:rsid w:val="00462A17"/>
    <w:rsid w:val="004678E4"/>
    <w:rsid w:val="00470E21"/>
    <w:rsid w:val="00476C53"/>
    <w:rsid w:val="004A16AE"/>
    <w:rsid w:val="004D3E5C"/>
    <w:rsid w:val="004E57C3"/>
    <w:rsid w:val="0050053F"/>
    <w:rsid w:val="00502E8D"/>
    <w:rsid w:val="0051066D"/>
    <w:rsid w:val="005256A4"/>
    <w:rsid w:val="0054308C"/>
    <w:rsid w:val="00545BF6"/>
    <w:rsid w:val="005477E9"/>
    <w:rsid w:val="00564A9F"/>
    <w:rsid w:val="00570D93"/>
    <w:rsid w:val="00574D0D"/>
    <w:rsid w:val="0057606E"/>
    <w:rsid w:val="00581481"/>
    <w:rsid w:val="00584D01"/>
    <w:rsid w:val="005860BF"/>
    <w:rsid w:val="005A080E"/>
    <w:rsid w:val="005B142E"/>
    <w:rsid w:val="005B7FD0"/>
    <w:rsid w:val="005C4CDA"/>
    <w:rsid w:val="005E020C"/>
    <w:rsid w:val="005E1694"/>
    <w:rsid w:val="005E3E2A"/>
    <w:rsid w:val="005E45BC"/>
    <w:rsid w:val="00617365"/>
    <w:rsid w:val="00625EF0"/>
    <w:rsid w:val="006371DC"/>
    <w:rsid w:val="0064177C"/>
    <w:rsid w:val="00655781"/>
    <w:rsid w:val="0065625F"/>
    <w:rsid w:val="00657A27"/>
    <w:rsid w:val="00663A9D"/>
    <w:rsid w:val="006643CC"/>
    <w:rsid w:val="00664E07"/>
    <w:rsid w:val="00666820"/>
    <w:rsid w:val="006772CB"/>
    <w:rsid w:val="006774E2"/>
    <w:rsid w:val="006938E2"/>
    <w:rsid w:val="00696122"/>
    <w:rsid w:val="00696A8F"/>
    <w:rsid w:val="006A3C4C"/>
    <w:rsid w:val="006B0959"/>
    <w:rsid w:val="006C5743"/>
    <w:rsid w:val="006C593D"/>
    <w:rsid w:val="006E0B6C"/>
    <w:rsid w:val="006F2116"/>
    <w:rsid w:val="006F3FF0"/>
    <w:rsid w:val="006F5032"/>
    <w:rsid w:val="006F5569"/>
    <w:rsid w:val="00700252"/>
    <w:rsid w:val="0070211E"/>
    <w:rsid w:val="0071456A"/>
    <w:rsid w:val="00715828"/>
    <w:rsid w:val="00723DE4"/>
    <w:rsid w:val="007372FA"/>
    <w:rsid w:val="007519D9"/>
    <w:rsid w:val="0075262D"/>
    <w:rsid w:val="00754517"/>
    <w:rsid w:val="007562C4"/>
    <w:rsid w:val="0076117D"/>
    <w:rsid w:val="0076421C"/>
    <w:rsid w:val="007727C2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E5512"/>
    <w:rsid w:val="007F68C9"/>
    <w:rsid w:val="008065BF"/>
    <w:rsid w:val="0081665F"/>
    <w:rsid w:val="008170AB"/>
    <w:rsid w:val="008170C4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46B8"/>
    <w:rsid w:val="00867F5E"/>
    <w:rsid w:val="008760ED"/>
    <w:rsid w:val="00880804"/>
    <w:rsid w:val="00885883"/>
    <w:rsid w:val="00885DFC"/>
    <w:rsid w:val="00886F1A"/>
    <w:rsid w:val="00890012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4674"/>
    <w:rsid w:val="008F59D1"/>
    <w:rsid w:val="00910DE6"/>
    <w:rsid w:val="00922F09"/>
    <w:rsid w:val="00930411"/>
    <w:rsid w:val="00932046"/>
    <w:rsid w:val="009359F5"/>
    <w:rsid w:val="00937752"/>
    <w:rsid w:val="0095442E"/>
    <w:rsid w:val="00964C0A"/>
    <w:rsid w:val="00975A9B"/>
    <w:rsid w:val="009906E6"/>
    <w:rsid w:val="00991D7F"/>
    <w:rsid w:val="00997603"/>
    <w:rsid w:val="009A0613"/>
    <w:rsid w:val="009B3E9E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423B6"/>
    <w:rsid w:val="00A51A5D"/>
    <w:rsid w:val="00A55144"/>
    <w:rsid w:val="00A6377E"/>
    <w:rsid w:val="00A7173F"/>
    <w:rsid w:val="00A7644B"/>
    <w:rsid w:val="00A82929"/>
    <w:rsid w:val="00A90B10"/>
    <w:rsid w:val="00A95604"/>
    <w:rsid w:val="00A9789B"/>
    <w:rsid w:val="00AA405F"/>
    <w:rsid w:val="00AA562E"/>
    <w:rsid w:val="00AC2D24"/>
    <w:rsid w:val="00AD1E48"/>
    <w:rsid w:val="00AD54B9"/>
    <w:rsid w:val="00AD5D1D"/>
    <w:rsid w:val="00AE6EA6"/>
    <w:rsid w:val="00AF35BA"/>
    <w:rsid w:val="00AF4C72"/>
    <w:rsid w:val="00AF6D9A"/>
    <w:rsid w:val="00B00884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4FDD"/>
    <w:rsid w:val="00B874B6"/>
    <w:rsid w:val="00B92353"/>
    <w:rsid w:val="00B96804"/>
    <w:rsid w:val="00BA5092"/>
    <w:rsid w:val="00BA655F"/>
    <w:rsid w:val="00BC03ED"/>
    <w:rsid w:val="00BD7C85"/>
    <w:rsid w:val="00BE38CE"/>
    <w:rsid w:val="00BE568F"/>
    <w:rsid w:val="00BE6A34"/>
    <w:rsid w:val="00BE6B0A"/>
    <w:rsid w:val="00BF3829"/>
    <w:rsid w:val="00BF3C1D"/>
    <w:rsid w:val="00C13224"/>
    <w:rsid w:val="00C2178A"/>
    <w:rsid w:val="00C240FA"/>
    <w:rsid w:val="00C32758"/>
    <w:rsid w:val="00C34DAC"/>
    <w:rsid w:val="00C44655"/>
    <w:rsid w:val="00C522FC"/>
    <w:rsid w:val="00C5510B"/>
    <w:rsid w:val="00C6267E"/>
    <w:rsid w:val="00C65BB5"/>
    <w:rsid w:val="00C65E22"/>
    <w:rsid w:val="00C66E8E"/>
    <w:rsid w:val="00C67494"/>
    <w:rsid w:val="00C700D6"/>
    <w:rsid w:val="00C70263"/>
    <w:rsid w:val="00C7096E"/>
    <w:rsid w:val="00C83395"/>
    <w:rsid w:val="00C90ED3"/>
    <w:rsid w:val="00C90FE2"/>
    <w:rsid w:val="00C923E5"/>
    <w:rsid w:val="00CB1DEF"/>
    <w:rsid w:val="00CC13D7"/>
    <w:rsid w:val="00CC2C74"/>
    <w:rsid w:val="00CC7303"/>
    <w:rsid w:val="00CD4ACA"/>
    <w:rsid w:val="00CE450F"/>
    <w:rsid w:val="00CE616E"/>
    <w:rsid w:val="00CF21F7"/>
    <w:rsid w:val="00D02265"/>
    <w:rsid w:val="00D1235C"/>
    <w:rsid w:val="00D166F2"/>
    <w:rsid w:val="00D34CB5"/>
    <w:rsid w:val="00D463CD"/>
    <w:rsid w:val="00D52E20"/>
    <w:rsid w:val="00D56001"/>
    <w:rsid w:val="00D57028"/>
    <w:rsid w:val="00D626C7"/>
    <w:rsid w:val="00D6669B"/>
    <w:rsid w:val="00D711D7"/>
    <w:rsid w:val="00D82BD8"/>
    <w:rsid w:val="00D85650"/>
    <w:rsid w:val="00D92DEF"/>
    <w:rsid w:val="00D97544"/>
    <w:rsid w:val="00DA097B"/>
    <w:rsid w:val="00DA1E96"/>
    <w:rsid w:val="00DA4309"/>
    <w:rsid w:val="00DB5560"/>
    <w:rsid w:val="00DC0F7E"/>
    <w:rsid w:val="00DC4321"/>
    <w:rsid w:val="00DC537B"/>
    <w:rsid w:val="00DD04FD"/>
    <w:rsid w:val="00E26BCA"/>
    <w:rsid w:val="00E27CD7"/>
    <w:rsid w:val="00E40792"/>
    <w:rsid w:val="00E40CAE"/>
    <w:rsid w:val="00E4277C"/>
    <w:rsid w:val="00E45A05"/>
    <w:rsid w:val="00E506D0"/>
    <w:rsid w:val="00E632E2"/>
    <w:rsid w:val="00E63D03"/>
    <w:rsid w:val="00E80F6A"/>
    <w:rsid w:val="00E81E37"/>
    <w:rsid w:val="00E82169"/>
    <w:rsid w:val="00E839D9"/>
    <w:rsid w:val="00E85844"/>
    <w:rsid w:val="00E87CF2"/>
    <w:rsid w:val="00E93561"/>
    <w:rsid w:val="00EA70E0"/>
    <w:rsid w:val="00EA7A14"/>
    <w:rsid w:val="00EB12C8"/>
    <w:rsid w:val="00EC4952"/>
    <w:rsid w:val="00ED15CA"/>
    <w:rsid w:val="00EE0BEB"/>
    <w:rsid w:val="00EF5FCF"/>
    <w:rsid w:val="00EF688B"/>
    <w:rsid w:val="00EF74EE"/>
    <w:rsid w:val="00F1063C"/>
    <w:rsid w:val="00F1375D"/>
    <w:rsid w:val="00F27838"/>
    <w:rsid w:val="00F2790D"/>
    <w:rsid w:val="00F27A7A"/>
    <w:rsid w:val="00F35893"/>
    <w:rsid w:val="00F41EF1"/>
    <w:rsid w:val="00F51A69"/>
    <w:rsid w:val="00F562DE"/>
    <w:rsid w:val="00F6427F"/>
    <w:rsid w:val="00F740CF"/>
    <w:rsid w:val="00F74494"/>
    <w:rsid w:val="00F7485B"/>
    <w:rsid w:val="00F779DF"/>
    <w:rsid w:val="00F91E8B"/>
    <w:rsid w:val="00FA5509"/>
    <w:rsid w:val="00FB0C3F"/>
    <w:rsid w:val="00FB52A3"/>
    <w:rsid w:val="00FC3F56"/>
    <w:rsid w:val="00FD5B66"/>
    <w:rsid w:val="00FD6621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3%20&#1075;&#1086;&#1076;\&#1044;&#1083;&#1103;%20&#1086;&#1073;&#1079;&#1086;&#1088;&#1072;%20&#1079;&#1072;%20&#1075;&#1086;&#1076;\&#1057;&#1090;&#1088;&#1091;&#1082;&#1090;&#1091;&#1088;&#1072;%20&#1080;%20&#1082;&#1086;&#1083;-&#1074;&#1086;%20&#1086;&#1073;&#1088;&#1072;&#1097;&#1077;&#1085;&#1080;&#1081;%20&#1057;&#1091;&#1079;&#1091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3%20&#1075;&#1086;&#1076;\&#1044;&#1083;&#1103;%20&#1086;&#1073;&#1079;&#1086;&#1088;&#1072;%20&#1079;&#1072;%20&#1075;&#1086;&#1076;\&#1042;&#1080;&#1076;&#1099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3%20&#1075;&#1086;&#1076;\&#1044;&#1083;&#1103;%20&#1086;&#1073;&#1079;&#1086;&#1088;&#1072;%20&#1079;&#1072;%20&#1075;&#1086;&#1076;\&#1058;&#1077;&#1084;&#1072;&#1090;&#1080;&#1082;&#1072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3%20&#1075;&#1086;&#1076;\&#1044;&#1083;&#1103;%20&#1086;&#1073;&#1079;&#1086;&#1088;&#1072;%20&#1079;&#1072;%20&#1075;&#1086;&#1076;\&#1051;&#105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3%20&#1075;&#1086;&#1076;\&#1044;&#1083;&#1103;%20&#1086;&#1073;&#1079;&#1086;&#1088;&#1072;%20&#1079;&#1072;%20&#1075;&#1086;&#1076;\&#1058;&#1077;&#1084;&#1072;&#1090;&#1080;&#1082;&#1072;%20&#1091;&#1089;&#1090;&#1085;&#1099;&#1093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baseline="0">
                <a:effectLst/>
              </a:rPr>
              <a:t>Структура и количество обращений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2422708947982"/>
          <c:y val="7.43061372647567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1264896071458811"/>
          <c:w val="0.90003159327306304"/>
          <c:h val="0.4838288989077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квартала'!$B$1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936189201252E-3"/>
                  <c:y val="-1.01522842639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36-4DBC-9953-D32937FD9849}"/>
                </c:ext>
              </c:extLst>
            </c:dLbl>
            <c:dLbl>
              <c:idx val="1"/>
              <c:layout>
                <c:manualLayout>
                  <c:x val="-2.3718111538787181E-3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36-4DBC-9953-D32937FD984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36-4DBC-9953-D32937FD9849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36-4DBC-9953-D32937FD9849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36-4DBC-9953-D32937FD984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Сузунского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'2 квартала'!$B$2:$B$6</c:f>
              <c:numCache>
                <c:formatCode>General</c:formatCode>
                <c:ptCount val="5"/>
                <c:pt idx="0">
                  <c:v>746</c:v>
                </c:pt>
                <c:pt idx="1">
                  <c:v>299</c:v>
                </c:pt>
                <c:pt idx="2">
                  <c:v>105</c:v>
                </c:pt>
                <c:pt idx="3">
                  <c:v>133</c:v>
                </c:pt>
                <c:pt idx="4">
                  <c:v>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36-4DBC-9953-D32937FD9849}"/>
            </c:ext>
          </c:extLst>
        </c:ser>
        <c:ser>
          <c:idx val="1"/>
          <c:order val="1"/>
          <c:tx>
            <c:strRef>
              <c:f>'2 квартала'!$C$1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AA36-4DBC-9953-D32937FD9849}"/>
              </c:ext>
            </c:extLst>
          </c:dPt>
          <c:dLbls>
            <c:dLbl>
              <c:idx val="0"/>
              <c:layout>
                <c:manualLayout>
                  <c:x val="9.5779358225382746E-3"/>
                  <c:y val="-1.684896494792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36-4DBC-9953-D32937FD9849}"/>
                </c:ext>
              </c:extLst>
            </c:dLbl>
            <c:dLbl>
              <c:idx val="1"/>
              <c:layout>
                <c:manualLayout>
                  <c:x val="3.3744618771288826E-3"/>
                  <c:y val="-1.680107526881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36-4DBC-9953-D32937FD9849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36-4DBC-9953-D32937FD9849}"/>
                </c:ext>
              </c:extLst>
            </c:dLbl>
            <c:dLbl>
              <c:idx val="3"/>
              <c:layout>
                <c:manualLayout>
                  <c:x val="4.5419669763501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36-4DBC-9953-D32937FD9849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36-4DBC-9953-D32937FD9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Сузунского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'2 квартала'!$C$2:$C$6</c:f>
              <c:numCache>
                <c:formatCode>General</c:formatCode>
                <c:ptCount val="5"/>
                <c:pt idx="0">
                  <c:v>547</c:v>
                </c:pt>
                <c:pt idx="1">
                  <c:v>230</c:v>
                </c:pt>
                <c:pt idx="2">
                  <c:v>69</c:v>
                </c:pt>
                <c:pt idx="3">
                  <c:v>112</c:v>
                </c:pt>
                <c:pt idx="4">
                  <c:v>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36-4DBC-9953-D32937FD9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1544704"/>
        <c:axId val="133334144"/>
        <c:axId val="0"/>
      </c:bar3DChart>
      <c:catAx>
        <c:axId val="201544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334144"/>
        <c:crosses val="autoZero"/>
        <c:auto val="1"/>
        <c:lblAlgn val="ctr"/>
        <c:lblOffset val="100"/>
        <c:noMultiLvlLbl val="0"/>
      </c:catAx>
      <c:valAx>
        <c:axId val="133334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1375939121E-2"/>
              <c:y val="0.287213720260773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1544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79609493257786"/>
          <c:y val="0.93583541882846044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baseline="0">
                <a:effectLst/>
              </a:rPr>
              <a:t>Виды письменных обращений</a:t>
            </a:r>
            <a:endParaRPr lang="ru-RU" sz="1600">
              <a:effectLst/>
            </a:endParaRP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8154397366"/>
          <c:y val="3.3840276013885366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8357092452418303"/>
          <c:w val="0.90003159327306304"/>
          <c:h val="0.52573726881818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квартала'!$B$1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936189201252E-3"/>
                  <c:y val="-1.01522842639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36-4DBC-9953-D32937FD9849}"/>
                </c:ext>
              </c:extLst>
            </c:dLbl>
            <c:dLbl>
              <c:idx val="1"/>
              <c:layout>
                <c:manualLayout>
                  <c:x val="-2.3718111538787181E-3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36-4DBC-9953-D32937FD984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36-4DBC-9953-D32937FD9849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36-4DBC-9953-D32937FD9849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36-4DBC-9953-D32937FD984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Запрося</c:v>
                </c:pt>
                <c:pt idx="4">
                  <c:v>Предложения</c:v>
                </c:pt>
              </c:strCache>
            </c:strRef>
          </c:cat>
          <c:val>
            <c:numRef>
              <c:f>'2 квартала'!$B$2:$B$6</c:f>
              <c:numCache>
                <c:formatCode>General</c:formatCode>
                <c:ptCount val="5"/>
                <c:pt idx="0">
                  <c:v>299</c:v>
                </c:pt>
                <c:pt idx="1">
                  <c:v>247</c:v>
                </c:pt>
                <c:pt idx="2">
                  <c:v>10</c:v>
                </c:pt>
                <c:pt idx="3">
                  <c:v>38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36-4DBC-9953-D32937FD9849}"/>
            </c:ext>
          </c:extLst>
        </c:ser>
        <c:ser>
          <c:idx val="1"/>
          <c:order val="1"/>
          <c:tx>
            <c:strRef>
              <c:f>'2 квартала'!$C$1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AA36-4DBC-9953-D32937FD9849}"/>
              </c:ext>
            </c:extLst>
          </c:dPt>
          <c:dLbls>
            <c:dLbl>
              <c:idx val="0"/>
              <c:layout>
                <c:manualLayout>
                  <c:x val="9.5779358225382746E-3"/>
                  <c:y val="-1.684896494792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36-4DBC-9953-D32937FD9849}"/>
                </c:ext>
              </c:extLst>
            </c:dLbl>
            <c:dLbl>
              <c:idx val="1"/>
              <c:layout>
                <c:manualLayout>
                  <c:x val="3.3744618771288826E-3"/>
                  <c:y val="-1.680107526881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36-4DBC-9953-D32937FD9849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36-4DBC-9953-D32937FD9849}"/>
                </c:ext>
              </c:extLst>
            </c:dLbl>
            <c:dLbl>
              <c:idx val="3"/>
              <c:layout>
                <c:manualLayout>
                  <c:x val="4.5419669763501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36-4DBC-9953-D32937FD9849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36-4DBC-9953-D32937FD9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Запрося</c:v>
                </c:pt>
                <c:pt idx="4">
                  <c:v>Предложения</c:v>
                </c:pt>
              </c:strCache>
            </c:strRef>
          </c:cat>
          <c:val>
            <c:numRef>
              <c:f>'2 квартала'!$C$2:$C$6</c:f>
              <c:numCache>
                <c:formatCode>General</c:formatCode>
                <c:ptCount val="5"/>
                <c:pt idx="0">
                  <c:v>230</c:v>
                </c:pt>
                <c:pt idx="1">
                  <c:v>205</c:v>
                </c:pt>
                <c:pt idx="2">
                  <c:v>6</c:v>
                </c:pt>
                <c:pt idx="3">
                  <c:v>16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36-4DBC-9953-D32937FD9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9605120"/>
        <c:axId val="133335296"/>
        <c:axId val="0"/>
      </c:bar3DChart>
      <c:catAx>
        <c:axId val="49605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335296"/>
        <c:crosses val="autoZero"/>
        <c:auto val="1"/>
        <c:lblAlgn val="ctr"/>
        <c:lblOffset val="100"/>
        <c:noMultiLvlLbl val="0"/>
      </c:catAx>
      <c:valAx>
        <c:axId val="133335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1375939121E-2"/>
              <c:y val="0.287213720260773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960512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3679609493257786"/>
          <c:y val="0.93583541882846044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baseline="0">
                <a:effectLst/>
              </a:rPr>
              <a:t>Тематика письменных обращений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2422708947982"/>
          <c:y val="7.43061372647567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1264896071458811"/>
          <c:w val="0.90003159327306304"/>
          <c:h val="0.4838288989077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квартала'!$B$1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936189201252E-3"/>
                  <c:y val="-1.01522842639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36-4DBC-9953-D32937FD9849}"/>
                </c:ext>
              </c:extLst>
            </c:dLbl>
            <c:dLbl>
              <c:idx val="1"/>
              <c:layout>
                <c:manualLayout>
                  <c:x val="-2.3718111538787181E-3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36-4DBC-9953-D32937FD984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36-4DBC-9953-D32937FD9849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36-4DBC-9953-D32937FD9849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36-4DBC-9953-D32937FD984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'2 квартала'!$B$2:$B$6</c:f>
              <c:numCache>
                <c:formatCode>General</c:formatCode>
                <c:ptCount val="5"/>
                <c:pt idx="0">
                  <c:v>35</c:v>
                </c:pt>
                <c:pt idx="1">
                  <c:v>48</c:v>
                </c:pt>
                <c:pt idx="2">
                  <c:v>131</c:v>
                </c:pt>
                <c:pt idx="3">
                  <c:v>23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36-4DBC-9953-D32937FD9849}"/>
            </c:ext>
          </c:extLst>
        </c:ser>
        <c:ser>
          <c:idx val="1"/>
          <c:order val="1"/>
          <c:tx>
            <c:strRef>
              <c:f>'2 квартала'!$C$1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AA36-4DBC-9953-D32937FD9849}"/>
              </c:ext>
            </c:extLst>
          </c:dPt>
          <c:dLbls>
            <c:dLbl>
              <c:idx val="0"/>
              <c:layout>
                <c:manualLayout>
                  <c:x val="9.5779358225382746E-3"/>
                  <c:y val="-1.684896494792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36-4DBC-9953-D32937FD9849}"/>
                </c:ext>
              </c:extLst>
            </c:dLbl>
            <c:dLbl>
              <c:idx val="1"/>
              <c:layout>
                <c:manualLayout>
                  <c:x val="3.3744618771288826E-3"/>
                  <c:y val="-1.680107526881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36-4DBC-9953-D32937FD9849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36-4DBC-9953-D32937FD9849}"/>
                </c:ext>
              </c:extLst>
            </c:dLbl>
            <c:dLbl>
              <c:idx val="3"/>
              <c:layout>
                <c:manualLayout>
                  <c:x val="4.5419669763501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36-4DBC-9953-D32937FD9849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36-4DBC-9953-D32937FD9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'2 квартала'!$C$2:$C$6</c:f>
              <c:numCache>
                <c:formatCode>General</c:formatCode>
                <c:ptCount val="5"/>
                <c:pt idx="0">
                  <c:v>35</c:v>
                </c:pt>
                <c:pt idx="1">
                  <c:v>44</c:v>
                </c:pt>
                <c:pt idx="2">
                  <c:v>82</c:v>
                </c:pt>
                <c:pt idx="3">
                  <c:v>24</c:v>
                </c:pt>
                <c:pt idx="4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36-4DBC-9953-D32937FD9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9927680"/>
        <c:axId val="133336448"/>
        <c:axId val="0"/>
      </c:bar3DChart>
      <c:catAx>
        <c:axId val="8992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336448"/>
        <c:crosses val="autoZero"/>
        <c:auto val="1"/>
        <c:lblAlgn val="ctr"/>
        <c:lblOffset val="100"/>
        <c:noMultiLvlLbl val="0"/>
      </c:catAx>
      <c:valAx>
        <c:axId val="133336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1375939121E-2"/>
              <c:y val="0.287213720260773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9927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79609493257786"/>
          <c:y val="0.93583541882846044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2000" b="1" i="0" baseline="0">
                <a:effectLst/>
              </a:rPr>
              <a:t>Личный прием</a:t>
            </a:r>
            <a:endParaRPr lang="ru-RU" sz="2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6898627118696969"/>
          <c:y val="9.486109760971236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3660584093655"/>
          <c:y val="0.20307041361209155"/>
          <c:w val="0.84382655943274631"/>
          <c:h val="0.662127766436602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303660999561E-3"/>
                  <c:y val="-1.0152395871981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CD9-4D32-8D51-C068EE1C7488}"/>
                </c:ext>
              </c:extLst>
            </c:dLbl>
            <c:dLbl>
              <c:idx val="1"/>
              <c:layout>
                <c:manualLayout>
                  <c:x val="1.1553081726853108E-3"/>
                  <c:y val="-1.3440761765244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D9-4D32-8D51-C068EE1C7488}"/>
                </c:ext>
              </c:extLst>
            </c:dLbl>
            <c:dLbl>
              <c:idx val="2"/>
              <c:layout>
                <c:manualLayout>
                  <c:x val="3.1207952454218382E-3"/>
                  <c:y val="-1.0349396732385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CD9-4D32-8D51-C068EE1C7488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CD9-4D32-8D51-C068EE1C7488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D9-4D32-8D51-C068EE1C7488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D9-4D32-8D51-C068EE1C74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D9-4D32-8D51-C068EE1C7488}"/>
              </c:ext>
            </c:extLst>
          </c:dPt>
          <c:dLbls>
            <c:dLbl>
              <c:idx val="0"/>
              <c:layout>
                <c:manualLayout>
                  <c:x val="5.4376229864790838E-3"/>
                  <c:y val="-1.549403837609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CD9-4D32-8D51-C068EE1C7488}"/>
                </c:ext>
              </c:extLst>
            </c:dLbl>
            <c:dLbl>
              <c:idx val="1"/>
              <c:layout>
                <c:manualLayout>
                  <c:x val="1.1866867705366617E-4"/>
                  <c:y val="-9.5785440613026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CD9-4D32-8D51-C068EE1C7488}"/>
                </c:ext>
              </c:extLst>
            </c:dLbl>
            <c:dLbl>
              <c:idx val="2"/>
              <c:layout>
                <c:manualLayout>
                  <c:x val="7.0951133852505538E-3"/>
                  <c:y val="-1.8063285283056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CD9-4D32-8D51-C068EE1C7488}"/>
                </c:ext>
              </c:extLst>
            </c:dLbl>
            <c:dLbl>
              <c:idx val="3"/>
              <c:layout>
                <c:manualLayout>
                  <c:x val="7.1709355296105228E-3"/>
                  <c:y val="-1.291989664082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CD9-4D32-8D51-C068EE1C7488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D9-4D32-8D51-C068EE1C7488}"/>
                </c:ext>
              </c:extLst>
            </c:dLbl>
            <c:dLbl>
              <c:idx val="5"/>
              <c:layout>
                <c:manualLayout>
                  <c:x val="8.86524822695035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D9-4D32-8D51-C068EE1C7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CD9-4D32-8D51-C068EE1C74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9.3089872386640966E-3"/>
                  <c:y val="-1.318414413314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DCD9-4D32-8D51-C068EE1C7488}"/>
                </c:ext>
              </c:extLst>
            </c:dLbl>
            <c:dLbl>
              <c:idx val="1"/>
              <c:layout>
                <c:manualLayout>
                  <c:x val="5.7000633541496966E-3"/>
                  <c:y val="-9.57852652139412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DCD9-4D32-8D51-C068EE1C7488}"/>
                </c:ext>
              </c:extLst>
            </c:dLbl>
            <c:dLbl>
              <c:idx val="2"/>
              <c:layout>
                <c:manualLayout>
                  <c:x val="1.004344284550638E-2"/>
                  <c:y val="-1.357937089259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DCD9-4D32-8D51-C068EE1C7488}"/>
                </c:ext>
              </c:extLst>
            </c:dLbl>
            <c:dLbl>
              <c:idx val="3"/>
              <c:layout>
                <c:manualLayout>
                  <c:x val="6.1821582646995306E-3"/>
                  <c:y val="-9.1962705243240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DCD9-4D32-8D51-C068EE1C7488}"/>
                </c:ext>
              </c:extLst>
            </c:dLbl>
            <c:dLbl>
              <c:idx val="4"/>
              <c:layout>
                <c:manualLayout>
                  <c:x val="2.00803212851405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CD9-4D32-8D51-C068EE1C7488}"/>
                </c:ext>
              </c:extLst>
            </c:dLbl>
            <c:dLbl>
              <c:idx val="5"/>
              <c:layout>
                <c:manualLayout>
                  <c:x val="1.24113475177304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CD9-4D32-8D51-C068EE1C7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DCD9-4D32-8D51-C068EE1C74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9604096"/>
        <c:axId val="133338176"/>
        <c:axId val="0"/>
      </c:bar3DChart>
      <c:catAx>
        <c:axId val="4960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338176"/>
        <c:crosses val="autoZero"/>
        <c:auto val="1"/>
        <c:lblAlgn val="ctr"/>
        <c:lblOffset val="100"/>
        <c:noMultiLvlLbl val="0"/>
      </c:catAx>
      <c:valAx>
        <c:axId val="133338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3108979728597757E-2"/>
              <c:y val="0.320351012157963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9604096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008763470559046"/>
          <c:y val="0.91935821994413425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baseline="0">
                <a:effectLst/>
              </a:rPr>
              <a:t>Тематика устных обращений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2422708947982"/>
          <c:y val="7.43061372647567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1264896071458811"/>
          <c:w val="0.90003159327306304"/>
          <c:h val="0.4838288989077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квартала'!$B$1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936189201252E-3"/>
                  <c:y val="-1.01522842639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36-4DBC-9953-D32937FD9849}"/>
                </c:ext>
              </c:extLst>
            </c:dLbl>
            <c:dLbl>
              <c:idx val="1"/>
              <c:layout>
                <c:manualLayout>
                  <c:x val="-2.3718111538787181E-3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36-4DBC-9953-D32937FD984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36-4DBC-9953-D32937FD9849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36-4DBC-9953-D32937FD9849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36-4DBC-9953-D32937FD984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'2 квартала'!$B$2:$B$6</c:f>
              <c:numCache>
                <c:formatCode>General</c:formatCode>
                <c:ptCount val="5"/>
                <c:pt idx="0">
                  <c:v>4</c:v>
                </c:pt>
                <c:pt idx="1">
                  <c:v>16</c:v>
                </c:pt>
                <c:pt idx="2">
                  <c:v>47</c:v>
                </c:pt>
                <c:pt idx="3">
                  <c:v>4</c:v>
                </c:pt>
                <c:pt idx="4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36-4DBC-9953-D32937FD9849}"/>
            </c:ext>
          </c:extLst>
        </c:ser>
        <c:ser>
          <c:idx val="1"/>
          <c:order val="1"/>
          <c:tx>
            <c:strRef>
              <c:f>'2 квартала'!$C$1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AA36-4DBC-9953-D32937FD9849}"/>
              </c:ext>
            </c:extLst>
          </c:dPt>
          <c:dLbls>
            <c:dLbl>
              <c:idx val="0"/>
              <c:layout>
                <c:manualLayout>
                  <c:x val="9.5779358225382746E-3"/>
                  <c:y val="-1.684896494792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36-4DBC-9953-D32937FD9849}"/>
                </c:ext>
              </c:extLst>
            </c:dLbl>
            <c:dLbl>
              <c:idx val="1"/>
              <c:layout>
                <c:manualLayout>
                  <c:x val="3.3744618771288826E-3"/>
                  <c:y val="-1.680107526881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36-4DBC-9953-D32937FD9849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36-4DBC-9953-D32937FD9849}"/>
                </c:ext>
              </c:extLst>
            </c:dLbl>
            <c:dLbl>
              <c:idx val="3"/>
              <c:layout>
                <c:manualLayout>
                  <c:x val="4.5419669763501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36-4DBC-9953-D32937FD9849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36-4DBC-9953-D32937FD9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'2 квартала'!$C$2:$C$6</c:f>
              <c:numCache>
                <c:formatCode>General</c:formatCode>
                <c:ptCount val="5"/>
                <c:pt idx="0">
                  <c:v>0</c:v>
                </c:pt>
                <c:pt idx="1">
                  <c:v>12</c:v>
                </c:pt>
                <c:pt idx="2">
                  <c:v>36</c:v>
                </c:pt>
                <c:pt idx="3">
                  <c:v>0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36-4DBC-9953-D32937FD9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9930752"/>
        <c:axId val="133339904"/>
        <c:axId val="0"/>
      </c:bar3DChart>
      <c:catAx>
        <c:axId val="8993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339904"/>
        <c:crosses val="autoZero"/>
        <c:auto val="1"/>
        <c:lblAlgn val="ctr"/>
        <c:lblOffset val="100"/>
        <c:noMultiLvlLbl val="0"/>
      </c:catAx>
      <c:valAx>
        <c:axId val="133339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1375939121E-2"/>
              <c:y val="0.287213720260773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9930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79609493257786"/>
          <c:y val="0.93583541882846044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AA33FD-DE09-4AEE-91F1-D49B1B8C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Одинцова Ирина</cp:lastModifiedBy>
  <cp:revision>21</cp:revision>
  <cp:lastPrinted>2024-06-05T09:25:00Z</cp:lastPrinted>
  <dcterms:created xsi:type="dcterms:W3CDTF">2021-12-16T08:35:00Z</dcterms:created>
  <dcterms:modified xsi:type="dcterms:W3CDTF">2024-06-05T09:54:00Z</dcterms:modified>
</cp:coreProperties>
</file>