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78" w:rsidRPr="00280814" w:rsidRDefault="000D0E84" w:rsidP="009E2378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C24" w:rsidRPr="00280814">
        <w:rPr>
          <w:rFonts w:ascii="Times New Roman" w:hAnsi="Times New Roman" w:cs="Times New Roman"/>
          <w:sz w:val="24"/>
          <w:szCs w:val="24"/>
        </w:rPr>
        <w:t xml:space="preserve"> </w:t>
      </w:r>
      <w:r w:rsidR="009E2378" w:rsidRPr="00280814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9E2378" w:rsidRPr="00280814" w:rsidRDefault="009E2378" w:rsidP="009E2378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80814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 нормативного правового акта</w:t>
      </w:r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0B4B1A">
        <w:rPr>
          <w:rFonts w:ascii="Times New Roman" w:hAnsi="Times New Roman" w:cs="Times New Roman"/>
          <w:b w:val="0"/>
          <w:sz w:val="24"/>
          <w:szCs w:val="24"/>
        </w:rPr>
        <w:t>. Общая информация</w:t>
      </w:r>
    </w:p>
    <w:p w:rsidR="009E2378" w:rsidRPr="000B4B1A" w:rsidRDefault="009E2378" w:rsidP="00BF5CFC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1.1. Вид и наименование проекта нормативного правового акта: </w:t>
      </w:r>
      <w:proofErr w:type="gramStart"/>
      <w:r w:rsidR="00BF5CFC" w:rsidRPr="000B4B1A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Решение сессии Совета депутатов Сузунского района</w:t>
      </w:r>
      <w:r w:rsidR="000E6B5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D217B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«О</w:t>
      </w:r>
      <w:r w:rsidR="000E6B5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б утверждении </w:t>
      </w:r>
      <w:r w:rsidR="0014286B" w:rsidRPr="0014286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Порядок 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</w:t>
      </w:r>
      <w:proofErr w:type="gramEnd"/>
      <w:r w:rsidR="0014286B" w:rsidRPr="0014286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proofErr w:type="gramStart"/>
      <w:r w:rsidR="0014286B" w:rsidRPr="0014286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доход»), предусмотренного частью 4 статьи 18 Федерального закона от 24.07.2007года №209-ФЗ «</w:t>
      </w:r>
      <w:hyperlink r:id="rId8" w:history="1">
        <w:r w:rsidR="0014286B" w:rsidRPr="0014286B">
          <w:rPr>
            <w:rFonts w:ascii="Times New Roman" w:eastAsia="Calibri" w:hAnsi="Times New Roman" w:cs="Times New Roman"/>
            <w:b w:val="0"/>
            <w:bCs w:val="0"/>
            <w:sz w:val="24"/>
            <w:szCs w:val="24"/>
            <w:u w:val="single"/>
          </w:rPr>
          <w:t>О развитии малого и среднего предпринимательства в Российской Федерации</w:t>
        </w:r>
      </w:hyperlink>
      <w:r w:rsidR="0014286B" w:rsidRPr="0014286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»)</w:t>
      </w:r>
      <w:r w:rsidR="00D217B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»</w:t>
      </w:r>
      <w:r w:rsidR="0014286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.</w:t>
      </w:r>
      <w:proofErr w:type="gramEnd"/>
    </w:p>
    <w:p w:rsidR="009E2378" w:rsidRPr="00EC3D36" w:rsidRDefault="009E2378" w:rsidP="00F2558D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1.2. Разработчик проекта нормативного правового акта: </w:t>
      </w:r>
      <w:r w:rsidR="00F2558D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отдел имущества и земельных отношений администрации Сузунского района</w:t>
      </w:r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>1.3. Контактная информация разработчика нормативного правового акта:</w:t>
      </w:r>
    </w:p>
    <w:p w:rsidR="009E2378" w:rsidRPr="00EC3D36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Ф.И.О.: </w:t>
      </w:r>
      <w:r w:rsidR="0014286B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Шевченко</w:t>
      </w:r>
      <w:r w:rsidR="003A0E2A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Оксана Витальевна</w:t>
      </w:r>
    </w:p>
    <w:p w:rsidR="009E2378" w:rsidRPr="00EC3D36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Должность: </w:t>
      </w:r>
      <w:r w:rsidR="003A0E2A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начальник</w:t>
      </w:r>
      <w:r w:rsidR="00443582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отдела имущества и земельных отношений администрации Сузунского района</w:t>
      </w:r>
    </w:p>
    <w:p w:rsidR="009E2378" w:rsidRPr="00EC3D36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Телефон, адрес электронной почты: </w:t>
      </w:r>
      <w:r w:rsidR="00443582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8 (383-46) 225-50</w:t>
      </w:r>
      <w:r w:rsidR="00900D26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, oizo@suzunadm.ru.</w:t>
      </w:r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80814">
        <w:rPr>
          <w:rFonts w:ascii="Times New Roman" w:hAnsi="Times New Roman" w:cs="Times New Roman"/>
          <w:sz w:val="24"/>
          <w:szCs w:val="24"/>
        </w:rPr>
        <w:t>I</w:t>
      </w:r>
      <w:r w:rsidRPr="002808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0814">
        <w:rPr>
          <w:rFonts w:ascii="Times New Roman" w:hAnsi="Times New Roman" w:cs="Times New Roman"/>
          <w:sz w:val="24"/>
          <w:szCs w:val="24"/>
        </w:rPr>
        <w:t>. Описание проблем и предлагаемого регулирования</w:t>
      </w:r>
    </w:p>
    <w:p w:rsidR="00280814" w:rsidRPr="00280814" w:rsidRDefault="00280814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9E2378" w:rsidRPr="003E0363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3E0363">
        <w:rPr>
          <w:rFonts w:ascii="Times New Roman" w:hAnsi="Times New Roman" w:cs="Times New Roman"/>
          <w:sz w:val="24"/>
          <w:szCs w:val="24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  <w:r w:rsidRPr="003E0363">
        <w:rPr>
          <w:rFonts w:ascii="Times New Roman" w:hAnsi="Times New Roman" w:cs="Times New Roman"/>
          <w:sz w:val="24"/>
          <w:szCs w:val="24"/>
        </w:rPr>
        <w:t>:</w:t>
      </w:r>
    </w:p>
    <w:p w:rsidR="009E2378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1.1. Проблемы и их негативные эффекты:</w:t>
      </w:r>
    </w:p>
    <w:p w:rsidR="0044600B" w:rsidRPr="000B4B1A" w:rsidRDefault="0044600B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44600B">
        <w:rPr>
          <w:rFonts w:ascii="Times New Roman" w:hAnsi="Times New Roman" w:cs="Times New Roman"/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44600B">
          <w:rPr>
            <w:rFonts w:ascii="Times New Roman" w:hAnsi="Times New Roman" w:cs="Times New Roman"/>
            <w:sz w:val="24"/>
            <w:szCs w:val="24"/>
          </w:rPr>
          <w:t xml:space="preserve"> 1 </w:t>
        </w:r>
      </w:hyperlink>
      <w:r w:rsidRPr="0044600B">
        <w:rPr>
          <w:rFonts w:ascii="Times New Roman" w:hAnsi="Times New Roman" w:cs="Times New Roman"/>
          <w:sz w:val="24"/>
          <w:szCs w:val="24"/>
        </w:rPr>
        <w:t>части III настоящего сводного отчета.</w:t>
      </w:r>
    </w:p>
    <w:p w:rsidR="00CD45ED" w:rsidRPr="000B4B1A" w:rsidRDefault="009E2378" w:rsidP="009B0060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Указанные проблемы и их негативные эффекты состоят в следующем: </w:t>
      </w:r>
    </w:p>
    <w:p w:rsidR="00B171DB" w:rsidRDefault="00CD45ED" w:rsidP="00B171DB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/>
          <w:sz w:val="24"/>
          <w:szCs w:val="24"/>
          <w:u w:val="single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В соответствии с пунктом 4 статьи 18</w:t>
      </w:r>
      <w:r w:rsidR="00A329C3">
        <w:rPr>
          <w:rFonts w:ascii="Times New Roman" w:hAnsi="Times New Roman"/>
          <w:sz w:val="24"/>
          <w:szCs w:val="24"/>
          <w:u w:val="single"/>
        </w:rPr>
        <w:t>, статьёй 14.1.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0B4B1A">
        <w:rPr>
          <w:rFonts w:ascii="Times New Roman" w:hAnsi="Times New Roman"/>
          <w:sz w:val="24"/>
          <w:szCs w:val="24"/>
          <w:u w:val="single"/>
        </w:rPr>
        <w:t xml:space="preserve">Федерального закона от 24.07.2007 № 209-ФЗ «О развитии малого и среднего предпринимательства в Российской Федерации», органы </w:t>
      </w:r>
      <w:r w:rsidR="00765997" w:rsidRPr="000B4B1A">
        <w:rPr>
          <w:rFonts w:ascii="Times New Roman" w:hAnsi="Times New Roman"/>
          <w:sz w:val="24"/>
          <w:szCs w:val="24"/>
          <w:u w:val="single"/>
        </w:rPr>
        <w:t>местного самоуправления Новосибирской области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 обязаны разработать нормативно правовой акт, устанавливающий порядок </w:t>
      </w:r>
      <w:r w:rsidR="00A329C3" w:rsidRPr="001A1C32">
        <w:rPr>
          <w:rFonts w:ascii="Times New Roman" w:hAnsi="Times New Roman"/>
          <w:sz w:val="24"/>
          <w:szCs w:val="24"/>
          <w:u w:val="single"/>
        </w:rPr>
        <w:t>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="00A329C3" w:rsidRPr="001A1C32">
        <w:rPr>
          <w:rFonts w:ascii="Times New Roman" w:hAnsi="Times New Roman"/>
          <w:sz w:val="24"/>
          <w:szCs w:val="24"/>
          <w:u w:val="single"/>
        </w:rPr>
        <w:t xml:space="preserve">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, условия предоставления включенного в перечень </w:t>
      </w:r>
      <w:r w:rsidRPr="000B4B1A">
        <w:rPr>
          <w:rFonts w:ascii="Times New Roman" w:hAnsi="Times New Roman"/>
          <w:spacing w:val="-1"/>
          <w:sz w:val="24"/>
          <w:szCs w:val="24"/>
          <w:u w:val="single"/>
        </w:rPr>
        <w:t xml:space="preserve">имущества в аренду, в том числе льготы для субъектов малого и среднего 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предпринимательства, занимающихся </w:t>
      </w:r>
      <w:r w:rsidR="00B171DB">
        <w:rPr>
          <w:rFonts w:ascii="Times New Roman" w:hAnsi="Times New Roman"/>
          <w:sz w:val="24"/>
          <w:szCs w:val="24"/>
          <w:u w:val="single"/>
        </w:rPr>
        <w:t>приоритетными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 видами деятельности. </w:t>
      </w:r>
    </w:p>
    <w:p w:rsidR="009E2378" w:rsidRPr="000B4B1A" w:rsidRDefault="00CD45ED" w:rsidP="00B171DB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 xml:space="preserve">Соответствующий нормативный правовой акт, обеспечивающий законность существующего правового регулирования </w:t>
      </w:r>
      <w:r w:rsidR="005F2978">
        <w:rPr>
          <w:rFonts w:ascii="Times New Roman" w:hAnsi="Times New Roman"/>
          <w:sz w:val="24"/>
          <w:szCs w:val="24"/>
          <w:u w:val="single"/>
        </w:rPr>
        <w:t>требует актуализации</w:t>
      </w:r>
      <w:r w:rsidRPr="000B4B1A">
        <w:rPr>
          <w:rFonts w:ascii="Times New Roman" w:hAnsi="Times New Roman"/>
          <w:sz w:val="24"/>
          <w:szCs w:val="24"/>
          <w:u w:val="single"/>
        </w:rPr>
        <w:t>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1.2. Способы решения заявленных проблем, в том числе в других субъектах Российской Федерации:</w:t>
      </w:r>
    </w:p>
    <w:p w:rsidR="00B7270E" w:rsidRDefault="00B7270E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B7270E">
        <w:rPr>
          <w:rFonts w:ascii="Times New Roman" w:hAnsi="Times New Roman" w:cs="Times New Roman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B7270E">
          <w:rPr>
            <w:rFonts w:ascii="Times New Roman" w:hAnsi="Times New Roman" w:cs="Times New Roman"/>
            <w:sz w:val="24"/>
            <w:szCs w:val="24"/>
          </w:rPr>
          <w:t xml:space="preserve"> 2-</w:t>
        </w:r>
      </w:hyperlink>
      <w:hyperlink w:anchor="bookmark10" w:tooltip="Current Document">
        <w:r w:rsidRPr="00B7270E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B7270E">
        <w:rPr>
          <w:rFonts w:ascii="Times New Roman" w:hAnsi="Times New Roman" w:cs="Times New Roman"/>
          <w:sz w:val="24"/>
          <w:szCs w:val="24"/>
        </w:rPr>
        <w:t>части III настоящего сводного отчета.</w:t>
      </w:r>
    </w:p>
    <w:p w:rsidR="00767288" w:rsidRPr="000B4B1A" w:rsidRDefault="009E2378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Указанные способы сводятся </w:t>
      </w:r>
      <w:proofErr w:type="gramStart"/>
      <w:r w:rsidRPr="000B4B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4B1A">
        <w:rPr>
          <w:rFonts w:ascii="Times New Roman" w:hAnsi="Times New Roman" w:cs="Times New Roman"/>
          <w:sz w:val="24"/>
          <w:szCs w:val="24"/>
        </w:rPr>
        <w:t xml:space="preserve"> следующим: </w:t>
      </w:r>
    </w:p>
    <w:p w:rsidR="00767288" w:rsidRPr="000B4B1A" w:rsidRDefault="00B21F4C" w:rsidP="0076728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Принятие </w:t>
      </w:r>
      <w:r w:rsidR="00867E07" w:rsidRPr="000B4B1A">
        <w:rPr>
          <w:rFonts w:ascii="Times New Roman" w:eastAsia="Calibri" w:hAnsi="Times New Roman" w:cs="Times New Roman"/>
          <w:sz w:val="24"/>
          <w:szCs w:val="24"/>
          <w:u w:val="single"/>
        </w:rPr>
        <w:t>Порядк</w:t>
      </w:r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="00867E07"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A7772" w:rsidRPr="00CA77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исключением права хозяйственного ведения, права оперативного управления, а также </w:t>
      </w:r>
      <w:r w:rsidR="00CA7772" w:rsidRPr="00CA7772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767288"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gramEnd"/>
    </w:p>
    <w:p w:rsidR="009E2378" w:rsidRPr="000B4B1A" w:rsidRDefault="009E2378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78" w:rsidRPr="003E0363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3E0363">
        <w:rPr>
          <w:rFonts w:ascii="Times New Roman" w:hAnsi="Times New Roman" w:cs="Times New Roman"/>
          <w:sz w:val="24"/>
          <w:szCs w:val="24"/>
        </w:rPr>
        <w:t>2. Предлагаемое регулирование</w:t>
      </w:r>
      <w:bookmarkEnd w:id="1"/>
      <w:r w:rsidRPr="003E0363">
        <w:rPr>
          <w:rFonts w:ascii="Times New Roman" w:hAnsi="Times New Roman" w:cs="Times New Roman"/>
          <w:sz w:val="24"/>
          <w:szCs w:val="24"/>
        </w:rPr>
        <w:t>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0B4B1A">
        <w:rPr>
          <w:rFonts w:ascii="Times New Roman" w:hAnsi="Times New Roman" w:cs="Times New Roman"/>
          <w:sz w:val="24"/>
          <w:szCs w:val="24"/>
        </w:rPr>
        <w:t>2.1. Описание предлагаемого регулирования</w:t>
      </w:r>
      <w:bookmarkEnd w:id="2"/>
      <w:r w:rsidRPr="000B4B1A">
        <w:rPr>
          <w:rFonts w:ascii="Times New Roman" w:hAnsi="Times New Roman" w:cs="Times New Roman"/>
          <w:sz w:val="24"/>
          <w:szCs w:val="24"/>
        </w:rPr>
        <w:t>:</w:t>
      </w:r>
    </w:p>
    <w:p w:rsidR="009E2378" w:rsidRPr="000B4B1A" w:rsidRDefault="00D33451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Порядок устанавливает </w:t>
      </w:r>
      <w:r w:rsidR="007F123D"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процедуру </w:t>
      </w:r>
      <w:r w:rsidR="00CC1A2D" w:rsidRPr="00CC1A2D">
        <w:rPr>
          <w:rFonts w:ascii="Times New Roman" w:eastAsia="Calibri" w:hAnsi="Times New Roman" w:cs="Times New Roman"/>
          <w:sz w:val="24"/>
          <w:szCs w:val="24"/>
          <w:u w:val="single"/>
        </w:rPr>
        <w:t>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>, в том числе на торгах</w:t>
      </w:r>
      <w:proofErr w:type="gramEnd"/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по льготной ставке субъектам малого и среднего предпринимательства, </w:t>
      </w:r>
      <w:r w:rsidR="00CC1A2D" w:rsidRPr="00CC1A2D">
        <w:rPr>
          <w:rFonts w:ascii="Times New Roman" w:eastAsia="Calibri" w:hAnsi="Times New Roman" w:cs="Times New Roman"/>
          <w:sz w:val="24"/>
          <w:szCs w:val="24"/>
          <w:u w:val="single"/>
        </w:rPr>
        <w:t>физически</w:t>
      </w:r>
      <w:r w:rsidR="00CC1A2D">
        <w:rPr>
          <w:rFonts w:ascii="Times New Roman" w:eastAsia="Calibri" w:hAnsi="Times New Roman" w:cs="Times New Roman"/>
          <w:sz w:val="24"/>
          <w:szCs w:val="24"/>
          <w:u w:val="single"/>
        </w:rPr>
        <w:t>м</w:t>
      </w:r>
      <w:r w:rsidR="00CC1A2D" w:rsidRPr="00CC1A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лиц</w:t>
      </w:r>
      <w:r w:rsidR="00CC1A2D">
        <w:rPr>
          <w:rFonts w:ascii="Times New Roman" w:eastAsia="Calibri" w:hAnsi="Times New Roman" w:cs="Times New Roman"/>
          <w:sz w:val="24"/>
          <w:szCs w:val="24"/>
          <w:u w:val="single"/>
        </w:rPr>
        <w:t>ам</w:t>
      </w:r>
      <w:r w:rsidR="00CC1A2D" w:rsidRPr="00CC1A2D">
        <w:rPr>
          <w:rFonts w:ascii="Times New Roman" w:eastAsia="Calibri" w:hAnsi="Times New Roman" w:cs="Times New Roman"/>
          <w:sz w:val="24"/>
          <w:szCs w:val="24"/>
          <w:u w:val="single"/>
        </w:rPr>
        <w:t>, не являющи</w:t>
      </w:r>
      <w:r w:rsidR="00CC1A2D">
        <w:rPr>
          <w:rFonts w:ascii="Times New Roman" w:eastAsia="Calibri" w:hAnsi="Times New Roman" w:cs="Times New Roman"/>
          <w:sz w:val="24"/>
          <w:szCs w:val="24"/>
          <w:u w:val="single"/>
        </w:rPr>
        <w:t>м</w:t>
      </w:r>
      <w:r w:rsidR="00CC1A2D" w:rsidRPr="00CC1A2D">
        <w:rPr>
          <w:rFonts w:ascii="Times New Roman" w:eastAsia="Calibri" w:hAnsi="Times New Roman" w:cs="Times New Roman"/>
          <w:sz w:val="24"/>
          <w:szCs w:val="24"/>
          <w:u w:val="single"/>
        </w:rPr>
        <w:t>ся индивидуальными предпринимателями и применяющи</w:t>
      </w:r>
      <w:r w:rsidR="00CC1A2D">
        <w:rPr>
          <w:rFonts w:ascii="Times New Roman" w:eastAsia="Calibri" w:hAnsi="Times New Roman" w:cs="Times New Roman"/>
          <w:sz w:val="24"/>
          <w:szCs w:val="24"/>
          <w:u w:val="single"/>
        </w:rPr>
        <w:t>м</w:t>
      </w:r>
      <w:r w:rsidR="00CC1A2D" w:rsidRPr="00CC1A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специальный налоговый режим «Налог на профессиональный доход</w:t>
      </w:r>
      <w:r w:rsidR="00D355CE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CC1A2D" w:rsidRPr="000B4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>а также организациям, образующих инфраструктуру поддержки субъектов малого и среднего предпринимательства.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2.2. Обоснование выбора предлагаемого способа регулирования: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2-</w:t>
        </w:r>
      </w:hyperlink>
      <w:hyperlink w:anchor="bookmark10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0B4B1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0B4B1A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0B4B1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B4B1A">
        <w:rPr>
          <w:rFonts w:ascii="Times New Roman" w:hAnsi="Times New Roman" w:cs="Times New Roman"/>
          <w:sz w:val="24"/>
          <w:szCs w:val="24"/>
        </w:rPr>
        <w:t>настоящего сводного отчета, был выбран описанный в пункте</w:t>
      </w:r>
      <w:hyperlink w:anchor="bookmark4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2.1</w:t>
        </w:r>
      </w:hyperlink>
      <w:r w:rsidRPr="000B4B1A">
        <w:rPr>
          <w:rFonts w:ascii="Times New Roman" w:hAnsi="Times New Roman" w:cs="Times New Roman"/>
          <w:sz w:val="24"/>
          <w:szCs w:val="24"/>
        </w:rPr>
        <w:t>:</w:t>
      </w:r>
    </w:p>
    <w:p w:rsidR="009E2378" w:rsidRPr="000B4B1A" w:rsidRDefault="00D1710E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4B1A">
        <w:rPr>
          <w:rFonts w:ascii="Times New Roman" w:eastAsia="Calibri" w:hAnsi="Times New Roman" w:cs="Times New Roman"/>
          <w:sz w:val="24"/>
          <w:szCs w:val="24"/>
          <w:u w:val="single"/>
        </w:rPr>
        <w:t>Предлагаемые в проекте Порядка нормы регулирования отражены в законе Российской Федерации от 24.07.2007 № 209-ФЗ «О развитии малого и среднего предпринимательства в Российской Федерации».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2.3. Цели регулирования: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281"/>
        <w:gridCol w:w="2229"/>
        <w:gridCol w:w="3582"/>
      </w:tblGrid>
      <w:tr w:rsidR="009E2378" w:rsidRPr="000B4B1A" w:rsidTr="00867DE2">
        <w:tc>
          <w:tcPr>
            <w:tcW w:w="635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1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229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358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5111BD" w:rsidRPr="000B4B1A" w:rsidTr="00867DE2">
        <w:tc>
          <w:tcPr>
            <w:tcW w:w="635" w:type="dxa"/>
          </w:tcPr>
          <w:p w:rsidR="005111BD" w:rsidRPr="000B4B1A" w:rsidRDefault="005111BD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5111BD" w:rsidRPr="000B4B1A" w:rsidRDefault="005111BD" w:rsidP="005111BD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Приведение законодательной базы Сузунского района в соответствие с федеральной базой, пунктом 4 статьи 18</w:t>
            </w:r>
            <w:r w:rsidR="00982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BC1" w:rsidRPr="00982BC1">
              <w:rPr>
                <w:rFonts w:ascii="Times New Roman" w:hAnsi="Times New Roman"/>
                <w:sz w:val="24"/>
                <w:szCs w:val="24"/>
              </w:rPr>
              <w:t>статьёй 14.1</w:t>
            </w: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229" w:type="dxa"/>
          </w:tcPr>
          <w:p w:rsidR="005111BD" w:rsidRPr="000B4B1A" w:rsidRDefault="005111BD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Принятие нормативно правового акта;</w:t>
            </w:r>
          </w:p>
          <w:p w:rsidR="005111BD" w:rsidRPr="000B4B1A" w:rsidRDefault="00A45889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требует актуализации</w:t>
            </w:r>
          </w:p>
        </w:tc>
        <w:tc>
          <w:tcPr>
            <w:tcW w:w="3582" w:type="dxa"/>
          </w:tcPr>
          <w:p w:rsidR="005111BD" w:rsidRPr="000B4B1A" w:rsidRDefault="005111BD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Принятие нормативно правового акта</w:t>
            </w:r>
          </w:p>
        </w:tc>
      </w:tr>
    </w:tbl>
    <w:p w:rsidR="004A479C" w:rsidRDefault="004A479C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2.4. Описание способа расчета (оценки) индикаторов достижения цели предлагаемого регулирования:</w:t>
      </w:r>
    </w:p>
    <w:p w:rsidR="009E2378" w:rsidRPr="000B4B1A" w:rsidRDefault="009E2378" w:rsidP="009A430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sz w:val="24"/>
          <w:szCs w:val="24"/>
        </w:rPr>
        <w:t>Индикаторы, приведенные в пункте</w:t>
      </w:r>
      <w:hyperlink w:anchor="bookmark5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2.3 </w:t>
        </w:r>
      </w:hyperlink>
      <w:r w:rsidRPr="000B4B1A">
        <w:rPr>
          <w:rFonts w:ascii="Times New Roman" w:hAnsi="Times New Roman" w:cs="Times New Roman"/>
          <w:sz w:val="24"/>
          <w:szCs w:val="24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9A4302" w:rsidRPr="000B4B1A">
        <w:rPr>
          <w:rFonts w:ascii="Times New Roman" w:hAnsi="Times New Roman" w:cs="Times New Roman"/>
          <w:sz w:val="24"/>
          <w:szCs w:val="24"/>
        </w:rPr>
        <w:t xml:space="preserve"> </w:t>
      </w:r>
      <w:r w:rsidR="00F6090F" w:rsidRPr="000B4B1A">
        <w:rPr>
          <w:rFonts w:ascii="Times New Roman" w:hAnsi="Times New Roman" w:cs="Times New Roman"/>
          <w:sz w:val="24"/>
          <w:szCs w:val="24"/>
        </w:rPr>
        <w:t xml:space="preserve"> </w:t>
      </w:r>
      <w:r w:rsidR="009A4302" w:rsidRPr="000B4B1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2.5. Описание программ мониторинга: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9E2378" w:rsidRPr="000B4B1A" w:rsidRDefault="00D86287" w:rsidP="009E2378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 xml:space="preserve">данным </w:t>
      </w:r>
      <w:r w:rsidR="004D5009" w:rsidRPr="000B4B1A">
        <w:rPr>
          <w:rFonts w:ascii="Times New Roman" w:hAnsi="Times New Roman"/>
          <w:sz w:val="24"/>
          <w:szCs w:val="24"/>
          <w:u w:val="single"/>
        </w:rPr>
        <w:t>Порядком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 мониторинг не установлен</w:t>
      </w:r>
      <w:r w:rsidRPr="000B4B1A">
        <w:rPr>
          <w:rFonts w:ascii="Times New Roman" w:hAnsi="Times New Roman"/>
          <w:sz w:val="24"/>
          <w:szCs w:val="24"/>
        </w:rPr>
        <w:t xml:space="preserve"> 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2.6. Иные способы оценки достижения целей предлагаемого регулирования:</w:t>
      </w:r>
    </w:p>
    <w:p w:rsidR="009E2378" w:rsidRPr="000B4B1A" w:rsidRDefault="00A5543D" w:rsidP="009E2378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2.7. Обоснование соответствия целей предлагаемого регулирования программным </w:t>
      </w:r>
      <w:r w:rsidRPr="000B4B1A">
        <w:rPr>
          <w:rFonts w:ascii="Times New Roman" w:hAnsi="Times New Roman" w:cs="Times New Roman"/>
          <w:sz w:val="24"/>
          <w:szCs w:val="24"/>
        </w:rPr>
        <w:lastRenderedPageBreak/>
        <w:t>документам нормативного характера:</w:t>
      </w:r>
    </w:p>
    <w:p w:rsidR="004F7D10" w:rsidRPr="004025A9" w:rsidRDefault="004F7D10" w:rsidP="004F7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цели соответствуют задачам </w:t>
      </w:r>
      <w:r w:rsidR="009B20D2" w:rsidRPr="004025A9">
        <w:rPr>
          <w:rFonts w:ascii="Times New Roman" w:hAnsi="Times New Roman" w:cs="Times New Roman"/>
          <w:sz w:val="24"/>
          <w:szCs w:val="24"/>
          <w:u w:val="single"/>
        </w:rPr>
        <w:t>пункта 1.5.</w:t>
      </w: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20D2" w:rsidRPr="004025A9">
        <w:rPr>
          <w:rFonts w:ascii="Times New Roman" w:hAnsi="Times New Roman" w:cs="Times New Roman"/>
          <w:sz w:val="24"/>
          <w:szCs w:val="24"/>
          <w:u w:val="single"/>
        </w:rPr>
        <w:t xml:space="preserve">раздела </w:t>
      </w:r>
      <w:r w:rsidR="005C49DB" w:rsidRPr="004025A9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="005C49DB"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программы «Поддержка и развитие малого и среднего предпринимательства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Сузунского района на 20</w:t>
      </w:r>
      <w:r w:rsidR="00A3302B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A3302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годы»</w:t>
      </w:r>
      <w:r w:rsidR="00D5087A" w:rsidRPr="004025A9">
        <w:t>,</w:t>
      </w: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утвержденной постановлением </w:t>
      </w:r>
      <w:r w:rsidR="00D5087A" w:rsidRPr="004025A9">
        <w:rPr>
          <w:rFonts w:ascii="Times New Roman" w:hAnsi="Times New Roman" w:cs="Times New Roman"/>
          <w:sz w:val="24"/>
          <w:szCs w:val="24"/>
          <w:u w:val="single"/>
        </w:rPr>
        <w:t>администрации Сузунского района</w:t>
      </w: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F0BE7">
        <w:rPr>
          <w:rFonts w:ascii="Times New Roman" w:hAnsi="Times New Roman" w:cs="Times New Roman"/>
          <w:sz w:val="24"/>
          <w:szCs w:val="24"/>
          <w:u w:val="single"/>
        </w:rPr>
        <w:t>18.12.2020</w:t>
      </w:r>
      <w:r w:rsidRPr="004025A9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DF0BE7">
        <w:rPr>
          <w:rFonts w:ascii="Times New Roman" w:hAnsi="Times New Roman" w:cs="Times New Roman"/>
          <w:sz w:val="24"/>
          <w:szCs w:val="24"/>
          <w:u w:val="single"/>
        </w:rPr>
        <w:t>396</w:t>
      </w:r>
      <w:r w:rsidR="004025A9" w:rsidRPr="004025A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81C40" w:rsidRPr="000B4B1A" w:rsidRDefault="00A81C40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2.8. Обоснование наличия полномочий по принятию проекта акта:</w:t>
      </w:r>
    </w:p>
    <w:p w:rsidR="009E2378" w:rsidRPr="000B4B1A" w:rsidRDefault="009E2378" w:rsidP="009E2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sz w:val="24"/>
          <w:szCs w:val="24"/>
          <w:u w:val="single"/>
        </w:rPr>
        <w:t>Согласно статье 132 Конституции Российской Федерации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B266CE" w:rsidRPr="000B4B1A" w:rsidRDefault="00A81C40" w:rsidP="009E23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Органы местного самоуправления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 xml:space="preserve">  наделен</w:t>
      </w:r>
      <w:r w:rsidRPr="000B4B1A">
        <w:rPr>
          <w:rFonts w:ascii="Times New Roman" w:hAnsi="Times New Roman"/>
          <w:sz w:val="24"/>
          <w:szCs w:val="24"/>
          <w:u w:val="single"/>
        </w:rPr>
        <w:t>ы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 xml:space="preserve">  полномочиями  Федеральным  законом  от  24.07.2007  № 209-ФЗ «О развитии малого и среднего предпринимательства в Российской Федерации»  (статьи 16, 18)</w:t>
      </w:r>
    </w:p>
    <w:p w:rsidR="009E2378" w:rsidRPr="003E0363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3E0363">
        <w:rPr>
          <w:rFonts w:ascii="Times New Roman" w:hAnsi="Times New Roman" w:cs="Times New Roman"/>
          <w:sz w:val="24"/>
          <w:szCs w:val="24"/>
        </w:rPr>
        <w:t>3. Заинтересованные лица</w:t>
      </w:r>
    </w:p>
    <w:p w:rsidR="009E2378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6"/>
      <w:r w:rsidRPr="000B4B1A">
        <w:rPr>
          <w:rFonts w:ascii="Times New Roman" w:hAnsi="Times New Roman" w:cs="Times New Roman"/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  <w:r w:rsidRPr="000B4B1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2546F" w:rsidRPr="000B4B1A" w:rsidRDefault="0052546F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Pr="000B4B1A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47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440"/>
        <w:gridCol w:w="3119"/>
      </w:tblGrid>
      <w:tr w:rsidR="009E2378" w:rsidRPr="000B4B1A" w:rsidTr="00031692">
        <w:tc>
          <w:tcPr>
            <w:tcW w:w="3916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40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119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Источники данных</w:t>
            </w:r>
          </w:p>
        </w:tc>
      </w:tr>
      <w:tr w:rsidR="008A6B94" w:rsidRPr="000B4B1A" w:rsidTr="00031692">
        <w:tc>
          <w:tcPr>
            <w:tcW w:w="3916" w:type="dxa"/>
          </w:tcPr>
          <w:p w:rsidR="00B1160F" w:rsidRPr="00B1160F" w:rsidRDefault="00B1160F" w:rsidP="00B1160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1160F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физические лица, применяющие специальный налоговый режим  за исключением перечисленных в части 3 статьи 14 и случаях, установленных частью 5 статьи 14  Федерального закона от 24.07.2007 №209-ФЗ «</w:t>
            </w:r>
            <w:hyperlink r:id="rId9" w:history="1">
              <w:r w:rsidRPr="00B1160F">
                <w:rPr>
                  <w:rFonts w:ascii="Times New Roman" w:hAnsi="Times New Roman"/>
                  <w:sz w:val="24"/>
                  <w:szCs w:val="24"/>
                </w:rPr>
                <w:t>О развитии малого и среднего предпринимательства в Российской Федерации</w:t>
              </w:r>
            </w:hyperlink>
            <w:r w:rsidRPr="00B1160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A6B94" w:rsidRPr="000B4B1A" w:rsidRDefault="00B1160F" w:rsidP="00B1160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160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2)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 образующих инфраструктуру поддержки субъектов малого и среднего предпринимательства.</w:t>
            </w:r>
          </w:p>
        </w:tc>
        <w:tc>
          <w:tcPr>
            <w:tcW w:w="3440" w:type="dxa"/>
          </w:tcPr>
          <w:p w:rsidR="008A6B94" w:rsidRPr="008E7288" w:rsidRDefault="008A6B94" w:rsidP="00EA2C2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Не ограничено (могут участвовать субъекты малого и среднего предпринимательства любых регионов, районов, в т.ч. </w:t>
            </w:r>
            <w:r w:rsidR="00A25517"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817</w:t>
            </w: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A2C21" w:rsidRPr="00EA2C2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юридических лиц и индивидуальных предпринимателей</w:t>
            </w: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25517"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Сузунско</w:t>
            </w:r>
            <w:r w:rsidR="00EA2C2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="00A25517"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район</w:t>
            </w:r>
            <w:r w:rsidR="00EA2C2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</w:tcPr>
          <w:p w:rsidR="008A6B94" w:rsidRPr="008E7288" w:rsidRDefault="008E728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Территориальные органы статистики</w:t>
            </w:r>
          </w:p>
        </w:tc>
      </w:tr>
    </w:tbl>
    <w:p w:rsidR="00CC6674" w:rsidRPr="000B4B1A" w:rsidRDefault="00DD198D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67E" w:rsidRDefault="00EB167E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3.2. Вводимые или изменяемые обязанности, ограничения субъектов предпринимательской (инвестиционной) деятельности, требования к ним:</w:t>
      </w:r>
    </w:p>
    <w:tbl>
      <w:tblPr>
        <w:tblW w:w="1053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402"/>
        <w:gridCol w:w="3212"/>
      </w:tblGrid>
      <w:tr w:rsidR="009E2378" w:rsidRPr="000B4B1A" w:rsidTr="00031692">
        <w:tc>
          <w:tcPr>
            <w:tcW w:w="391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0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21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E2378" w:rsidRPr="000B4B1A" w:rsidTr="00031692">
        <w:tc>
          <w:tcPr>
            <w:tcW w:w="10530" w:type="dxa"/>
            <w:gridSpan w:val="3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Группа участников (по пункту 3.1)</w:t>
            </w:r>
          </w:p>
        </w:tc>
      </w:tr>
      <w:tr w:rsidR="009E2378" w:rsidRPr="000B4B1A" w:rsidTr="00031692">
        <w:tc>
          <w:tcPr>
            <w:tcW w:w="3916" w:type="dxa"/>
          </w:tcPr>
          <w:p w:rsidR="009E2378" w:rsidRPr="000B4B1A" w:rsidRDefault="00CC6674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674" w:rsidRPr="000B4B1A" w:rsidRDefault="00CC6674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3.3. Новые, изменяемые или отменяемые функции, полномочия, обязанности, права органов местного самоуправления: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641"/>
        <w:gridCol w:w="2496"/>
        <w:gridCol w:w="2943"/>
      </w:tblGrid>
      <w:tr w:rsidR="009E2378" w:rsidRPr="000B4B1A" w:rsidTr="0068430E">
        <w:tc>
          <w:tcPr>
            <w:tcW w:w="2498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641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Характер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воздействия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11"/>
                <w:rFonts w:eastAsiaTheme="minorHAnsi" w:cs="Times New Roman"/>
                <w:sz w:val="24"/>
                <w:szCs w:val="24"/>
              </w:rPr>
              <w:t>(Введение/ Изменение/ Отмена)</w:t>
            </w:r>
          </w:p>
        </w:tc>
        <w:tc>
          <w:tcPr>
            <w:tcW w:w="249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Предполагаемый</w:t>
            </w:r>
            <w:proofErr w:type="gramEnd"/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порядок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943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Расходы</w:t>
            </w:r>
            <w:r w:rsidRPr="000B4B1A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 xml:space="preserve"> консолидированного бюджета Сузунского района</w:t>
            </w:r>
          </w:p>
        </w:tc>
      </w:tr>
      <w:tr w:rsidR="009E2378" w:rsidRPr="000B4B1A" w:rsidTr="0068430E">
        <w:tc>
          <w:tcPr>
            <w:tcW w:w="10578" w:type="dxa"/>
            <w:gridSpan w:val="4"/>
          </w:tcPr>
          <w:p w:rsidR="009E2378" w:rsidRPr="000B4B1A" w:rsidRDefault="007E7DCD" w:rsidP="007E7DCD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7"/>
                <w:rFonts w:eastAsiaTheme="minorHAnsi" w:cs="Times New Roman"/>
                <w:b w:val="0"/>
                <w:i w:val="0"/>
                <w:sz w:val="24"/>
                <w:szCs w:val="24"/>
              </w:rPr>
              <w:t>администрация Сузунского района</w:t>
            </w:r>
          </w:p>
        </w:tc>
      </w:tr>
      <w:tr w:rsidR="009E2378" w:rsidRPr="000B4B1A" w:rsidTr="0068430E">
        <w:tc>
          <w:tcPr>
            <w:tcW w:w="2498" w:type="dxa"/>
          </w:tcPr>
          <w:p w:rsidR="009E2378" w:rsidRPr="000B4B1A" w:rsidRDefault="00D62148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641" w:type="dxa"/>
          </w:tcPr>
          <w:p w:rsidR="009E2378" w:rsidRPr="000B4B1A" w:rsidRDefault="001B66D6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496" w:type="dxa"/>
          </w:tcPr>
          <w:p w:rsidR="009E2378" w:rsidRPr="000B4B1A" w:rsidRDefault="001B66D6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943" w:type="dxa"/>
          </w:tcPr>
          <w:p w:rsidR="009E2378" w:rsidRPr="000B4B1A" w:rsidRDefault="001B66D6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3.4. Описание расходов консолидированного бюджета Сузунского района на реализацию вводимых, изменяемых функций, полномочий, прав, обязанностей (расходы на трудовые ресурсы, закупку оборудования и иные ресурсы):</w:t>
      </w:r>
    </w:p>
    <w:p w:rsidR="00216485" w:rsidRPr="000B4B1A" w:rsidRDefault="00216485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i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  <w:r w:rsidRPr="000B4B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3.5. Описание расходов консолидированного бюджета на организационно-технические, методологические и иные мероприятия:</w:t>
      </w:r>
    </w:p>
    <w:tbl>
      <w:tblPr>
        <w:tblW w:w="105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467"/>
        <w:gridCol w:w="3470"/>
      </w:tblGrid>
      <w:tr w:rsidR="009E2378" w:rsidRPr="000B4B1A" w:rsidTr="0068430E">
        <w:tc>
          <w:tcPr>
            <w:tcW w:w="363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bCs/>
                <w:sz w:val="24"/>
                <w:szCs w:val="24"/>
              </w:rPr>
              <w:t>Объём финансирования</w:t>
            </w:r>
          </w:p>
        </w:tc>
      </w:tr>
      <w:tr w:rsidR="009E2378" w:rsidRPr="000B4B1A" w:rsidTr="0068430E">
        <w:tc>
          <w:tcPr>
            <w:tcW w:w="3632" w:type="dxa"/>
          </w:tcPr>
          <w:p w:rsidR="009E2378" w:rsidRPr="000B4B1A" w:rsidRDefault="00216485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5B2" w:rsidRDefault="009525B2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3.6. Оценка возможных поступлений консолидированного бюджета Сузунского района: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544"/>
        <w:gridCol w:w="3402"/>
      </w:tblGrid>
      <w:tr w:rsidR="009E2378" w:rsidRPr="004D5B60" w:rsidTr="0068430E">
        <w:tc>
          <w:tcPr>
            <w:tcW w:w="3632" w:type="dxa"/>
            <w:vAlign w:val="center"/>
          </w:tcPr>
          <w:p w:rsidR="009E2378" w:rsidRPr="004D5B60" w:rsidRDefault="009E2378" w:rsidP="00867DE2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544" w:type="dxa"/>
            <w:vAlign w:val="center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02" w:type="dxa"/>
            <w:vAlign w:val="center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9E2378" w:rsidRPr="004D5B60" w:rsidTr="0068430E">
        <w:tc>
          <w:tcPr>
            <w:tcW w:w="3632" w:type="dxa"/>
          </w:tcPr>
          <w:p w:rsidR="009E2378" w:rsidRPr="004D5B60" w:rsidRDefault="008C65B9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sz w:val="24"/>
                <w:szCs w:val="24"/>
              </w:rPr>
              <w:t>Бюджет Сузунского района</w:t>
            </w:r>
          </w:p>
        </w:tc>
        <w:tc>
          <w:tcPr>
            <w:tcW w:w="3544" w:type="dxa"/>
          </w:tcPr>
          <w:p w:rsidR="009E2378" w:rsidRPr="004D5B60" w:rsidRDefault="00CD2997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3402" w:type="dxa"/>
          </w:tcPr>
          <w:p w:rsidR="009E2378" w:rsidRPr="004D5B60" w:rsidRDefault="004D74EE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4F29B3" w:rsidRDefault="004F29B3" w:rsidP="009E2378">
      <w:pPr>
        <w:ind w:left="20" w:firstLine="547"/>
        <w:jc w:val="both"/>
        <w:rPr>
          <w:rFonts w:ascii="Times New Roman" w:hAnsi="Times New Roman"/>
          <w:sz w:val="24"/>
          <w:szCs w:val="24"/>
        </w:rPr>
      </w:pPr>
    </w:p>
    <w:p w:rsidR="009E2378" w:rsidRPr="000B4B1A" w:rsidRDefault="009E2378" w:rsidP="009E2378">
      <w:pPr>
        <w:ind w:left="20" w:firstLine="547"/>
        <w:jc w:val="both"/>
        <w:rPr>
          <w:rFonts w:ascii="Times New Roman" w:hAnsi="Times New Roman"/>
          <w:sz w:val="24"/>
          <w:szCs w:val="24"/>
        </w:rPr>
      </w:pPr>
      <w:r w:rsidRPr="004D5B60">
        <w:rPr>
          <w:rFonts w:ascii="Times New Roman" w:hAnsi="Times New Roman"/>
          <w:sz w:val="24"/>
          <w:szCs w:val="24"/>
        </w:rPr>
        <w:t>3.7. Обоснование количественной оценки поступлений в консолидированный бюджет Новосибирской области:</w:t>
      </w:r>
    </w:p>
    <w:p w:rsidR="009E2378" w:rsidRPr="000B4B1A" w:rsidRDefault="004D5B60" w:rsidP="004D5B60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proofErr w:type="gramStart"/>
      <w:r w:rsidRPr="004D5B60">
        <w:rPr>
          <w:rFonts w:ascii="Times New Roman" w:hAnsi="Times New Roman" w:cs="Times New Roman"/>
          <w:sz w:val="24"/>
          <w:szCs w:val="24"/>
          <w:u w:val="single"/>
        </w:rPr>
        <w:t>спланировать</w:t>
      </w:r>
      <w:proofErr w:type="gramEnd"/>
      <w:r w:rsidRPr="004D5B60">
        <w:rPr>
          <w:rFonts w:ascii="Times New Roman" w:hAnsi="Times New Roman" w:cs="Times New Roman"/>
          <w:sz w:val="24"/>
          <w:szCs w:val="24"/>
          <w:u w:val="single"/>
        </w:rPr>
        <w:t xml:space="preserve"> возможно будет на </w:t>
      </w:r>
      <w:r w:rsidR="00FF6B7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E63497" w:rsidRPr="00E6349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63497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4D5B60">
        <w:rPr>
          <w:rFonts w:ascii="Times New Roman" w:hAnsi="Times New Roman" w:cs="Times New Roman"/>
          <w:sz w:val="24"/>
          <w:szCs w:val="24"/>
          <w:u w:val="single"/>
        </w:rPr>
        <w:t xml:space="preserve"> квартал 20</w:t>
      </w:r>
      <w:r w:rsidR="00FF6B72" w:rsidRPr="00E63497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4D5B60">
        <w:rPr>
          <w:rFonts w:ascii="Times New Roman" w:hAnsi="Times New Roman" w:cs="Times New Roman"/>
          <w:sz w:val="24"/>
          <w:szCs w:val="24"/>
          <w:u w:val="single"/>
        </w:rPr>
        <w:t xml:space="preserve"> г. и 20</w:t>
      </w:r>
      <w:r w:rsidR="00E63497" w:rsidRPr="00E63497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4D5B60">
        <w:rPr>
          <w:rFonts w:ascii="Times New Roman" w:hAnsi="Times New Roman" w:cs="Times New Roman"/>
          <w:sz w:val="24"/>
          <w:szCs w:val="24"/>
          <w:u w:val="single"/>
        </w:rPr>
        <w:t xml:space="preserve"> г. по итогам заявок, поступивших от субъектов малого и среднего предпринимательства и заключения договоров аренды имущества либо по результатам проведения конкурсов или аукционов на право заключения договоров аренды имущества, либо без проведения торгов в случаях, предусмотренных законодательством.</w:t>
      </w:r>
    </w:p>
    <w:p w:rsidR="00442729" w:rsidRDefault="00442729" w:rsidP="009E2378">
      <w:pPr>
        <w:pStyle w:val="a5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a5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3.8. Иные заинтересованные лица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9E2378" w:rsidRPr="000B4B1A" w:rsidTr="00867DE2">
        <w:tc>
          <w:tcPr>
            <w:tcW w:w="480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4765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9E2378" w:rsidRPr="000B4B1A" w:rsidTr="00867DE2">
        <w:tc>
          <w:tcPr>
            <w:tcW w:w="4806" w:type="dxa"/>
          </w:tcPr>
          <w:p w:rsidR="009E2378" w:rsidRPr="000B4B1A" w:rsidRDefault="007E0490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765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i/>
          <w:sz w:val="24"/>
          <w:szCs w:val="24"/>
        </w:rPr>
      </w:pPr>
    </w:p>
    <w:p w:rsidR="009E2378" w:rsidRPr="000B4B1A" w:rsidRDefault="009E2378" w:rsidP="000970D4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  <w:u w:val="single"/>
        </w:rPr>
      </w:pPr>
      <w:r w:rsidRPr="00BD6F04">
        <w:rPr>
          <w:rFonts w:ascii="Times New Roman" w:hAnsi="Times New Roman" w:cs="Times New Roman"/>
          <w:sz w:val="24"/>
          <w:szCs w:val="24"/>
        </w:rPr>
        <w:t>4. Риски решения проблем предложенным способом и риски негативных последствий:</w:t>
      </w:r>
      <w:r w:rsidR="000970D4" w:rsidRPr="000B4B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090F"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>отсутствуют.</w:t>
      </w:r>
    </w:p>
    <w:p w:rsidR="00060AF7" w:rsidRPr="000B4B1A" w:rsidRDefault="00060AF7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Pr="00BD6F04" w:rsidRDefault="009E2378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F04">
        <w:rPr>
          <w:rFonts w:ascii="Times New Roman" w:hAnsi="Times New Roman" w:cs="Times New Roman"/>
          <w:sz w:val="24"/>
          <w:szCs w:val="24"/>
        </w:rPr>
        <w:t>5. Порядок введения регулирования:</w:t>
      </w:r>
    </w:p>
    <w:p w:rsidR="009E2378" w:rsidRPr="000B4B1A" w:rsidRDefault="009E2378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>5.1. Обоснование (отсутствия) необходимости установления переходного периода:</w:t>
      </w:r>
    </w:p>
    <w:p w:rsidR="009E2378" w:rsidRPr="000B4B1A" w:rsidRDefault="00060AF7" w:rsidP="00060AF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необходимость установления переходного периода отсутствует, т.к. действие нормативного правового акта устанавливается </w:t>
      </w:r>
      <w:proofErr w:type="gramStart"/>
      <w:r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>с даты вступления</w:t>
      </w:r>
      <w:proofErr w:type="gramEnd"/>
      <w:r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его в силу.</w:t>
      </w:r>
    </w:p>
    <w:p w:rsidR="00060AF7" w:rsidRPr="000B4B1A" w:rsidRDefault="00060AF7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5.2. Обоснование (отсутствия) необходимости распространения предлагаемого регулирования на ранее возникшие отношения:</w:t>
      </w:r>
    </w:p>
    <w:p w:rsidR="00060AF7" w:rsidRPr="000B4B1A" w:rsidRDefault="00060AF7" w:rsidP="009E2378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устанавливаемые нормы не касаются ранее возникших отношений.</w:t>
      </w:r>
    </w:p>
    <w:p w:rsidR="00060AF7" w:rsidRPr="000B4B1A" w:rsidRDefault="00060AF7" w:rsidP="009E2378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5.3. Предполагаемая дата вступления в силу проекта акта:</w:t>
      </w:r>
    </w:p>
    <w:p w:rsidR="009E2378" w:rsidRPr="000B4B1A" w:rsidRDefault="00A81A54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4482">
        <w:rPr>
          <w:rFonts w:ascii="Times New Roman" w:hAnsi="Times New Roman" w:cs="Times New Roman"/>
          <w:bCs/>
          <w:sz w:val="24"/>
          <w:szCs w:val="24"/>
          <w:u w:val="single"/>
        </w:rPr>
        <w:t>II квартал 20</w:t>
      </w:r>
      <w:r w:rsidR="00FF6B72" w:rsidRPr="009F4482">
        <w:rPr>
          <w:rFonts w:ascii="Times New Roman" w:hAnsi="Times New Roman" w:cs="Times New Roman"/>
          <w:bCs/>
          <w:sz w:val="24"/>
          <w:szCs w:val="24"/>
          <w:u w:val="single"/>
        </w:rPr>
        <w:t>21</w:t>
      </w:r>
      <w:r w:rsidRPr="009F44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года.</w:t>
      </w:r>
    </w:p>
    <w:p w:rsidR="00442729" w:rsidRDefault="00442729" w:rsidP="009E2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378" w:rsidRPr="00442729" w:rsidRDefault="009E2378" w:rsidP="009E23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29">
        <w:rPr>
          <w:rFonts w:ascii="Times New Roman" w:hAnsi="Times New Roman" w:cs="Times New Roman"/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регулирования:</w:t>
      </w:r>
    </w:p>
    <w:p w:rsidR="009E2378" w:rsidRPr="000B4B1A" w:rsidRDefault="00097AD6" w:rsidP="009E23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684627" w:rsidRDefault="00684627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F66AAC" w:rsidSect="00F66AAC"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ED66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66DF">
        <w:rPr>
          <w:rFonts w:ascii="Times New Roman" w:hAnsi="Times New Roman" w:cs="Times New Roman"/>
          <w:b/>
          <w:sz w:val="24"/>
          <w:szCs w:val="24"/>
        </w:rPr>
        <w:t>. Обоснование проблем и способы их решения</w:t>
      </w:r>
    </w:p>
    <w:p w:rsidR="00F66AAC" w:rsidRPr="00ED66DF" w:rsidRDefault="00F66AAC" w:rsidP="00F66AAC">
      <w:pPr>
        <w:pStyle w:val="2"/>
        <w:tabs>
          <w:tab w:val="left" w:pos="15168"/>
        </w:tabs>
        <w:spacing w:before="0"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ED66DF">
        <w:rPr>
          <w:rFonts w:ascii="Times New Roman" w:hAnsi="Times New Roman" w:cs="Times New Roman"/>
          <w:color w:val="FFFFFF"/>
          <w:sz w:val="24"/>
          <w:szCs w:val="24"/>
        </w:rPr>
        <w:tab/>
      </w: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4" w:name="bookmark7"/>
      <w:r w:rsidRPr="00ED66DF">
        <w:rPr>
          <w:rFonts w:ascii="Times New Roman" w:hAnsi="Times New Roman" w:cs="Times New Roman"/>
          <w:b/>
          <w:sz w:val="24"/>
          <w:szCs w:val="24"/>
        </w:rPr>
        <w:t>1. Описание проблем, негативных эффектов и их обоснование</w:t>
      </w:r>
      <w:bookmarkEnd w:id="4"/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2552"/>
        <w:gridCol w:w="1560"/>
        <w:gridCol w:w="1842"/>
      </w:tblGrid>
      <w:tr w:rsidR="001E56AE" w:rsidRPr="00ED66DF" w:rsidTr="001E56AE">
        <w:tc>
          <w:tcPr>
            <w:tcW w:w="534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52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1560" w:type="dxa"/>
            <w:vAlign w:val="center"/>
          </w:tcPr>
          <w:p w:rsidR="00F66AAC" w:rsidRPr="00ED66DF" w:rsidRDefault="00F66AAC" w:rsidP="001E56AE">
            <w:pPr>
              <w:pStyle w:val="2"/>
              <w:shd w:val="clear" w:color="auto" w:fill="auto"/>
              <w:tabs>
                <w:tab w:val="left" w:pos="999"/>
                <w:tab w:val="left" w:pos="131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eastAsia="Calibri" w:hAnsi="Times New Roman" w:cs="Times New Roman"/>
                <w:sz w:val="24"/>
                <w:szCs w:val="24"/>
              </w:rPr>
              <w:t>Негативные эффекты</w:t>
            </w:r>
          </w:p>
        </w:tc>
        <w:tc>
          <w:tcPr>
            <w:tcW w:w="1842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1E56AE" w:rsidRPr="00ED66DF" w:rsidTr="001E56AE">
        <w:tc>
          <w:tcPr>
            <w:tcW w:w="534" w:type="dxa"/>
          </w:tcPr>
          <w:p w:rsidR="00926927" w:rsidRPr="00ED66DF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D66DF">
              <w:rPr>
                <w:sz w:val="24"/>
                <w:szCs w:val="24"/>
              </w:rPr>
              <w:t>1.</w:t>
            </w:r>
          </w:p>
          <w:p w:rsidR="00926927" w:rsidRPr="00ED66DF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26927" w:rsidRPr="00ED66DF" w:rsidRDefault="00926927" w:rsidP="008B0FA8">
            <w:pPr>
              <w:shd w:val="clear" w:color="auto" w:fill="FFFFFF"/>
              <w:spacing w:line="322" w:lineRule="exact"/>
              <w:ind w:left="29" w:right="53"/>
              <w:jc w:val="both"/>
              <w:rPr>
                <w:b/>
                <w:sz w:val="24"/>
                <w:szCs w:val="24"/>
              </w:rPr>
            </w:pPr>
            <w:proofErr w:type="gramStart"/>
            <w:r w:rsidRPr="00ED66DF">
              <w:rPr>
                <w:rFonts w:ascii="Times New Roman" w:hAnsi="Times New Roman"/>
                <w:sz w:val="24"/>
                <w:szCs w:val="24"/>
              </w:rPr>
              <w:t xml:space="preserve">Во исполнение статьи 18 Федерального закона от 24.07.2007 № 209-ФЗ «О развитии малого и среднего предпринимательства в Российской Федерации» органы местного самоуправления обязаны разработать нормативно правовой акт, устанавливающий порядок представления </w:t>
            </w:r>
            <w:r w:rsidRPr="00ED66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аренду имущества (за исключением земельных участков), </w:t>
            </w:r>
            <w:r w:rsidRPr="00ED6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      </w:r>
            <w:r w:rsidRPr="00ED66DF">
              <w:rPr>
                <w:rFonts w:ascii="Times New Roman" w:hAnsi="Times New Roman"/>
                <w:sz w:val="24"/>
                <w:szCs w:val="24"/>
              </w:rPr>
              <w:t xml:space="preserve"> условия предоставления включенного в перечень </w:t>
            </w:r>
            <w:r w:rsidRPr="00ED66DF">
              <w:rPr>
                <w:rFonts w:ascii="Times New Roman" w:hAnsi="Times New Roman"/>
                <w:spacing w:val="-1"/>
                <w:sz w:val="24"/>
                <w:szCs w:val="24"/>
              </w:rPr>
              <w:t>имущества</w:t>
            </w:r>
            <w:proofErr w:type="gramEnd"/>
            <w:r w:rsidRPr="00ED66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аренду, в том числе льготы для субъектов малого и среднего </w:t>
            </w:r>
            <w:r w:rsidRPr="00ED66DF">
              <w:rPr>
                <w:rFonts w:ascii="Times New Roman" w:hAnsi="Times New Roman"/>
                <w:sz w:val="24"/>
                <w:szCs w:val="24"/>
              </w:rPr>
              <w:t>предпринимательства Сузунского района, занимающихся социально значимыми видами деят</w:t>
            </w:r>
            <w:bookmarkStart w:id="5" w:name="_GoBack"/>
            <w:bookmarkEnd w:id="5"/>
            <w:r w:rsidRPr="00ED66DF">
              <w:rPr>
                <w:rFonts w:ascii="Times New Roman" w:hAnsi="Times New Roman"/>
                <w:sz w:val="24"/>
                <w:szCs w:val="24"/>
              </w:rPr>
              <w:t xml:space="preserve">ельности. </w:t>
            </w:r>
          </w:p>
        </w:tc>
        <w:tc>
          <w:tcPr>
            <w:tcW w:w="2552" w:type="dxa"/>
          </w:tcPr>
          <w:p w:rsidR="00926927" w:rsidRPr="00ED66DF" w:rsidRDefault="00C111E3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="008B0FA8" w:rsidRPr="00ED66DF">
              <w:rPr>
                <w:rFonts w:ascii="Times New Roman" w:hAnsi="Times New Roman" w:cs="Times New Roman"/>
                <w:sz w:val="24"/>
                <w:szCs w:val="24"/>
              </w:rPr>
              <w:t>оответствующий нормативный правовой акт, обеспечивающий законность существующего правового регулирования.</w:t>
            </w:r>
          </w:p>
          <w:p w:rsidR="00926927" w:rsidRPr="00ED66DF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6927" w:rsidRPr="00ED66DF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D66DF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842" w:type="dxa"/>
          </w:tcPr>
          <w:p w:rsidR="00926927" w:rsidRPr="00ED66DF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66DF">
              <w:rPr>
                <w:sz w:val="24"/>
                <w:szCs w:val="24"/>
              </w:rPr>
              <w:t>----</w:t>
            </w:r>
          </w:p>
        </w:tc>
      </w:tr>
    </w:tbl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ED66DF">
        <w:rPr>
          <w:rFonts w:ascii="Times New Roman" w:hAnsi="Times New Roman" w:cs="Times New Roman"/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  <w:r w:rsidR="00341BC7" w:rsidRPr="00ED66DF">
        <w:rPr>
          <w:rFonts w:ascii="Times New Roman" w:hAnsi="Times New Roman" w:cs="Times New Roman"/>
          <w:b/>
          <w:sz w:val="24"/>
          <w:szCs w:val="24"/>
        </w:rPr>
        <w:t>: нет</w:t>
      </w:r>
    </w:p>
    <w:p w:rsidR="00341BC7" w:rsidRPr="00ED66DF" w:rsidRDefault="00341BC7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F66AAC" w:rsidRPr="00ED66DF" w:rsidRDefault="00F66AAC" w:rsidP="00F66AAC">
      <w:pPr>
        <w:pStyle w:val="24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ED66DF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ED66DF">
        <w:rPr>
          <w:rFonts w:ascii="Times New Roman" w:hAnsi="Times New Roman" w:cs="Times New Roman"/>
          <w:sz w:val="24"/>
          <w:szCs w:val="24"/>
        </w:rPr>
        <w:t>Помимо способов, описанных в таблице</w:t>
      </w:r>
      <w:hyperlink w:anchor="bookmark8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2 </w:t>
        </w:r>
      </w:hyperlink>
      <w:r w:rsidRPr="00ED66DF">
        <w:rPr>
          <w:rFonts w:ascii="Times New Roman" w:hAnsi="Times New Roman" w:cs="Times New Roman"/>
          <w:sz w:val="24"/>
          <w:szCs w:val="24"/>
        </w:rPr>
        <w:t>настоящей части, заявленные проблемы могут быть решены также иными способами (в том числе без введения нового регулирования): отсутствуют.</w:t>
      </w:r>
    </w:p>
    <w:p w:rsidR="00AB07A8" w:rsidRPr="00ED66DF" w:rsidRDefault="00AB07A8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2039"/>
        <w:gridCol w:w="3494"/>
        <w:gridCol w:w="1763"/>
      </w:tblGrid>
      <w:tr w:rsidR="00F66AAC" w:rsidRPr="00ED66DF" w:rsidTr="007A64B7">
        <w:tc>
          <w:tcPr>
            <w:tcW w:w="336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40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66DF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4536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843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Примечания</w:t>
            </w:r>
          </w:p>
        </w:tc>
      </w:tr>
      <w:tr w:rsidR="00F66AAC" w:rsidRPr="00ED66DF" w:rsidTr="007A64B7">
        <w:tc>
          <w:tcPr>
            <w:tcW w:w="336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AAC" w:rsidRPr="00ED66DF" w:rsidRDefault="00F66AAC" w:rsidP="00F66AAC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ED66DF">
        <w:rPr>
          <w:rFonts w:ascii="Times New Roman" w:hAnsi="Times New Roman" w:cs="Times New Roman"/>
          <w:bCs w:val="0"/>
          <w:sz w:val="24"/>
          <w:szCs w:val="24"/>
        </w:rPr>
        <w:t>4.</w:t>
      </w:r>
      <w:r w:rsidRPr="00ED66DF">
        <w:rPr>
          <w:rFonts w:ascii="Times New Roman" w:hAnsi="Times New Roman" w:cs="Times New Roman"/>
          <w:bCs w:val="0"/>
          <w:i/>
          <w:sz w:val="24"/>
          <w:szCs w:val="24"/>
        </w:rPr>
        <w:t> </w:t>
      </w:r>
      <w:r w:rsidRPr="00ED66DF">
        <w:rPr>
          <w:rFonts w:ascii="Times New Roman" w:hAnsi="Times New Roman" w:cs="Times New Roman"/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F66AAC" w:rsidRPr="00ED66DF" w:rsidRDefault="00F66AAC" w:rsidP="00F66AA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D66DF">
        <w:rPr>
          <w:rFonts w:ascii="Times New Roman" w:hAnsi="Times New Roman" w:cs="Times New Roman"/>
          <w:sz w:val="24"/>
          <w:szCs w:val="24"/>
        </w:rPr>
        <w:t>Следующие из перечисленных в таблицах</w:t>
      </w:r>
      <w:hyperlink w:anchor="bookmark8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D66DF">
        <w:rPr>
          <w:rFonts w:ascii="Times New Roman" w:hAnsi="Times New Roman" w:cs="Times New Roman"/>
          <w:sz w:val="24"/>
          <w:szCs w:val="24"/>
        </w:rPr>
        <w:t>,</w:t>
      </w:r>
      <w:hyperlink w:anchor="bookmark9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3 </w:t>
        </w:r>
      </w:hyperlink>
      <w:r w:rsidRPr="00ED66DF">
        <w:rPr>
          <w:rFonts w:ascii="Times New Roman" w:hAnsi="Times New Roman" w:cs="Times New Roman"/>
          <w:sz w:val="24"/>
          <w:szCs w:val="24"/>
        </w:rPr>
        <w:t xml:space="preserve">настоящей части способов решения заявленных проблем не требуют введения нового регулирования: </w:t>
      </w:r>
      <w:r w:rsidRPr="00ED66DF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:rsidR="00F66AAC" w:rsidRPr="00ED66DF" w:rsidRDefault="00F66AAC" w:rsidP="00F66AA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2022"/>
        <w:gridCol w:w="2892"/>
        <w:gridCol w:w="2399"/>
      </w:tblGrid>
      <w:tr w:rsidR="00F66AAC" w:rsidRPr="00ED66DF" w:rsidTr="00E057DC">
        <w:tc>
          <w:tcPr>
            <w:tcW w:w="334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40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544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2835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66AAC" w:rsidRPr="00ED66DF" w:rsidTr="00E057DC">
        <w:tc>
          <w:tcPr>
            <w:tcW w:w="334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6AAC" w:rsidRPr="00ED66DF" w:rsidRDefault="00F66AAC" w:rsidP="00F66AA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66AAC" w:rsidRPr="00C57194" w:rsidRDefault="00F66AAC" w:rsidP="00C82173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  <w:sectPr w:rsidR="00F66AAC" w:rsidRPr="00C57194" w:rsidSect="00E057DC">
          <w:headerReference w:type="default" r:id="rId10"/>
          <w:headerReference w:type="first" r:id="rId11"/>
          <w:pgSz w:w="11909" w:h="16838" w:code="9"/>
          <w:pgMar w:top="567" w:right="851" w:bottom="1134" w:left="1134" w:header="284" w:footer="6" w:gutter="0"/>
          <w:cols w:space="720"/>
          <w:noEndnote/>
          <w:titlePg/>
          <w:docGrid w:linePitch="360"/>
        </w:sectPr>
      </w:pPr>
    </w:p>
    <w:p w:rsidR="00F66AAC" w:rsidRPr="00104AA1" w:rsidRDefault="00F66AAC" w:rsidP="00F93D50">
      <w:pPr>
        <w:tabs>
          <w:tab w:val="left" w:pos="1560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</w:p>
    <w:sectPr w:rsidR="00F66AAC" w:rsidRPr="00104AA1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50" w:rsidRDefault="00F93D50" w:rsidP="009E2378">
      <w:pPr>
        <w:spacing w:after="0" w:line="240" w:lineRule="auto"/>
      </w:pPr>
      <w:r>
        <w:separator/>
      </w:r>
    </w:p>
  </w:endnote>
  <w:endnote w:type="continuationSeparator" w:id="0">
    <w:p w:rsidR="00F93D50" w:rsidRDefault="00F93D50" w:rsidP="009E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50" w:rsidRDefault="00F93D50" w:rsidP="009E2378">
      <w:pPr>
        <w:spacing w:after="0" w:line="240" w:lineRule="auto"/>
      </w:pPr>
      <w:r>
        <w:separator/>
      </w:r>
    </w:p>
  </w:footnote>
  <w:footnote w:type="continuationSeparator" w:id="0">
    <w:p w:rsidR="00F93D50" w:rsidRDefault="00F93D50" w:rsidP="009E2378">
      <w:pPr>
        <w:spacing w:after="0" w:line="240" w:lineRule="auto"/>
      </w:pPr>
      <w:r>
        <w:continuationSeparator/>
      </w:r>
    </w:p>
  </w:footnote>
  <w:footnote w:id="1">
    <w:p w:rsidR="00F93D50" w:rsidRPr="007C1D4D" w:rsidRDefault="00F93D50" w:rsidP="009E2378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50" w:rsidRDefault="00F93D5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50" w:rsidRDefault="00A4588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F4482">
      <w:rPr>
        <w:noProof/>
      </w:rPr>
      <w:t>6</w:t>
    </w:r>
    <w:r>
      <w:rPr>
        <w:noProof/>
      </w:rPr>
      <w:fldChar w:fldCharType="end"/>
    </w:r>
  </w:p>
  <w:p w:rsidR="00F93D50" w:rsidRDefault="00F93D5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378"/>
    <w:rsid w:val="0001250F"/>
    <w:rsid w:val="00020860"/>
    <w:rsid w:val="00031692"/>
    <w:rsid w:val="00032799"/>
    <w:rsid w:val="00060AF7"/>
    <w:rsid w:val="00080983"/>
    <w:rsid w:val="000970D4"/>
    <w:rsid w:val="00097AD6"/>
    <w:rsid w:val="000B4B1A"/>
    <w:rsid w:val="000D0E84"/>
    <w:rsid w:val="000E6B5B"/>
    <w:rsid w:val="000F5814"/>
    <w:rsid w:val="0014286B"/>
    <w:rsid w:val="001A1C32"/>
    <w:rsid w:val="001B66D6"/>
    <w:rsid w:val="001E56AE"/>
    <w:rsid w:val="0020218A"/>
    <w:rsid w:val="00216485"/>
    <w:rsid w:val="00280814"/>
    <w:rsid w:val="00280BCA"/>
    <w:rsid w:val="00286CE5"/>
    <w:rsid w:val="00307274"/>
    <w:rsid w:val="00341BC7"/>
    <w:rsid w:val="003A0E2A"/>
    <w:rsid w:val="003C7FA8"/>
    <w:rsid w:val="003E0363"/>
    <w:rsid w:val="004025A9"/>
    <w:rsid w:val="00432E2E"/>
    <w:rsid w:val="00442729"/>
    <w:rsid w:val="00443582"/>
    <w:rsid w:val="0044600B"/>
    <w:rsid w:val="004706E2"/>
    <w:rsid w:val="00474929"/>
    <w:rsid w:val="004A479C"/>
    <w:rsid w:val="004B40B0"/>
    <w:rsid w:val="004D0845"/>
    <w:rsid w:val="004D5009"/>
    <w:rsid w:val="004D5B60"/>
    <w:rsid w:val="004D74EE"/>
    <w:rsid w:val="004F29B3"/>
    <w:rsid w:val="004F7D10"/>
    <w:rsid w:val="005111BD"/>
    <w:rsid w:val="0052546F"/>
    <w:rsid w:val="005722F3"/>
    <w:rsid w:val="005C49DB"/>
    <w:rsid w:val="005C4CA4"/>
    <w:rsid w:val="005F2978"/>
    <w:rsid w:val="0061411C"/>
    <w:rsid w:val="0068430E"/>
    <w:rsid w:val="00684627"/>
    <w:rsid w:val="006A1D55"/>
    <w:rsid w:val="006A35F4"/>
    <w:rsid w:val="006B5BF8"/>
    <w:rsid w:val="00765997"/>
    <w:rsid w:val="00767288"/>
    <w:rsid w:val="00767C24"/>
    <w:rsid w:val="00795C87"/>
    <w:rsid w:val="007A64B7"/>
    <w:rsid w:val="007B5785"/>
    <w:rsid w:val="007E0490"/>
    <w:rsid w:val="007E7DCD"/>
    <w:rsid w:val="007F123D"/>
    <w:rsid w:val="007F4CF3"/>
    <w:rsid w:val="008076B8"/>
    <w:rsid w:val="00863481"/>
    <w:rsid w:val="00867DE2"/>
    <w:rsid w:val="00867E07"/>
    <w:rsid w:val="008A6B94"/>
    <w:rsid w:val="008B0FA8"/>
    <w:rsid w:val="008C65B9"/>
    <w:rsid w:val="008E7288"/>
    <w:rsid w:val="00900D26"/>
    <w:rsid w:val="00926927"/>
    <w:rsid w:val="009525B2"/>
    <w:rsid w:val="00982BC1"/>
    <w:rsid w:val="009A4302"/>
    <w:rsid w:val="009B0060"/>
    <w:rsid w:val="009B20D2"/>
    <w:rsid w:val="009E14DC"/>
    <w:rsid w:val="009E2378"/>
    <w:rsid w:val="009F4482"/>
    <w:rsid w:val="00A25517"/>
    <w:rsid w:val="00A329C3"/>
    <w:rsid w:val="00A3302B"/>
    <w:rsid w:val="00A45889"/>
    <w:rsid w:val="00A5543D"/>
    <w:rsid w:val="00A81A54"/>
    <w:rsid w:val="00A81C40"/>
    <w:rsid w:val="00AB07A8"/>
    <w:rsid w:val="00AC136D"/>
    <w:rsid w:val="00AE5602"/>
    <w:rsid w:val="00B1160F"/>
    <w:rsid w:val="00B171DB"/>
    <w:rsid w:val="00B21F4C"/>
    <w:rsid w:val="00B266CE"/>
    <w:rsid w:val="00B41177"/>
    <w:rsid w:val="00B7270E"/>
    <w:rsid w:val="00BD6F04"/>
    <w:rsid w:val="00BF5CFC"/>
    <w:rsid w:val="00C111E3"/>
    <w:rsid w:val="00C172AA"/>
    <w:rsid w:val="00C422B2"/>
    <w:rsid w:val="00C66BA8"/>
    <w:rsid w:val="00C73D37"/>
    <w:rsid w:val="00C82173"/>
    <w:rsid w:val="00CA7772"/>
    <w:rsid w:val="00CC1A2D"/>
    <w:rsid w:val="00CC6674"/>
    <w:rsid w:val="00CD2997"/>
    <w:rsid w:val="00CD45ED"/>
    <w:rsid w:val="00CE7334"/>
    <w:rsid w:val="00D1710E"/>
    <w:rsid w:val="00D217BB"/>
    <w:rsid w:val="00D33451"/>
    <w:rsid w:val="00D355CE"/>
    <w:rsid w:val="00D50746"/>
    <w:rsid w:val="00D5087A"/>
    <w:rsid w:val="00D62148"/>
    <w:rsid w:val="00D62CA3"/>
    <w:rsid w:val="00D86287"/>
    <w:rsid w:val="00DD198D"/>
    <w:rsid w:val="00DF0BE7"/>
    <w:rsid w:val="00DF7B09"/>
    <w:rsid w:val="00E057DC"/>
    <w:rsid w:val="00E11422"/>
    <w:rsid w:val="00E63497"/>
    <w:rsid w:val="00EA2C21"/>
    <w:rsid w:val="00EB167E"/>
    <w:rsid w:val="00EC3D36"/>
    <w:rsid w:val="00ED66DF"/>
    <w:rsid w:val="00ED69AC"/>
    <w:rsid w:val="00F2558D"/>
    <w:rsid w:val="00F26F3E"/>
    <w:rsid w:val="00F6090F"/>
    <w:rsid w:val="00F66AAC"/>
    <w:rsid w:val="00F93D50"/>
    <w:rsid w:val="00F96AAF"/>
    <w:rsid w:val="00FC5D96"/>
    <w:rsid w:val="00FD12FD"/>
    <w:rsid w:val="00FE366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3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link w:val="2"/>
    <w:uiPriority w:val="99"/>
    <w:rsid w:val="009E237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E2378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">
    <w:name w:val="Заголовок №1_"/>
    <w:link w:val="10"/>
    <w:rsid w:val="009E2378"/>
    <w:rPr>
      <w:b/>
      <w:bCs/>
      <w:sz w:val="32"/>
      <w:szCs w:val="32"/>
      <w:shd w:val="clear" w:color="auto" w:fill="FFFFFF"/>
    </w:rPr>
  </w:style>
  <w:style w:type="character" w:customStyle="1" w:styleId="20">
    <w:name w:val="Заголовок №2_"/>
    <w:link w:val="21"/>
    <w:uiPriority w:val="99"/>
    <w:rsid w:val="009E2378"/>
    <w:rPr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link w:val="a5"/>
    <w:rsid w:val="009E2378"/>
    <w:rPr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uiPriority w:val="99"/>
    <w:rsid w:val="009E23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"/>
    <w:rsid w:val="009E23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link w:val="30"/>
    <w:uiPriority w:val="99"/>
    <w:rsid w:val="009E2378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;Курсив"/>
    <w:rsid w:val="009E237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9E237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E2378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customStyle="1" w:styleId="21">
    <w:name w:val="Заголовок №2"/>
    <w:basedOn w:val="a"/>
    <w:link w:val="20"/>
    <w:uiPriority w:val="99"/>
    <w:rsid w:val="009E2378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9E2378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E2378"/>
    <w:pPr>
      <w:widowControl w:val="0"/>
      <w:shd w:val="clear" w:color="auto" w:fill="FFFFFF"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8">
    <w:name w:val="footnote text"/>
    <w:basedOn w:val="a"/>
    <w:link w:val="a9"/>
    <w:uiPriority w:val="99"/>
    <w:unhideWhenUsed/>
    <w:rsid w:val="009E23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link w:val="a8"/>
    <w:uiPriority w:val="99"/>
    <w:rsid w:val="009E237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a">
    <w:name w:val="footnote reference"/>
    <w:uiPriority w:val="99"/>
    <w:unhideWhenUsed/>
    <w:rsid w:val="009E237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6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AAC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6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6AA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6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66AAC"/>
    <w:rPr>
      <w:rFonts w:ascii="Calibri" w:eastAsia="Calibri" w:hAnsi="Calibri" w:cs="Times New Roman"/>
    </w:rPr>
  </w:style>
  <w:style w:type="character" w:customStyle="1" w:styleId="23">
    <w:name w:val="Подпись к таблице (2)_"/>
    <w:basedOn w:val="a0"/>
    <w:link w:val="24"/>
    <w:uiPriority w:val="99"/>
    <w:locked/>
    <w:rsid w:val="00F66A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F66AA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headertexttopleveltextcentertext">
    <w:name w:val="headertext topleveltext centertext"/>
    <w:basedOn w:val="a"/>
    <w:uiPriority w:val="99"/>
    <w:rsid w:val="00F66AAC"/>
    <w:pPr>
      <w:spacing w:before="100" w:beforeAutospacing="1" w:after="100" w:afterAutospacing="1" w:line="240" w:lineRule="auto"/>
    </w:pPr>
    <w:rPr>
      <w:rFonts w:ascii="Times New Roman" w:eastAsia="Courier New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45004c75-5243-401b-8c73-766db0b4211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45004c75-5243-401b-8c73-766db0b4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A970-00B5-48A8-BAC6-F03C6E1D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ECO</cp:lastModifiedBy>
  <cp:revision>12</cp:revision>
  <cp:lastPrinted>2017-04-26T07:52:00Z</cp:lastPrinted>
  <dcterms:created xsi:type="dcterms:W3CDTF">2017-04-12T08:57:00Z</dcterms:created>
  <dcterms:modified xsi:type="dcterms:W3CDTF">2021-03-09T09:37:00Z</dcterms:modified>
</cp:coreProperties>
</file>