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BA" w:rsidRPr="002F1BBA" w:rsidRDefault="002F1BBA" w:rsidP="002F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36"/>
          <w:szCs w:val="28"/>
          <w:lang w:eastAsia="ru-RU"/>
        </w:rPr>
      </w:pPr>
      <w:r w:rsidRPr="002F1BBA">
        <w:rPr>
          <w:rFonts w:ascii="Times New Roman" w:eastAsia="Times New Roman" w:hAnsi="Times New Roman" w:cs="Times New Roman"/>
          <w:b/>
          <w:color w:val="333333"/>
          <w:sz w:val="36"/>
          <w:szCs w:val="28"/>
          <w:lang w:eastAsia="ru-RU"/>
        </w:rPr>
        <w:t>УСПЕХ КАЖДОГО РЕБЕНКА</w:t>
      </w:r>
    </w:p>
    <w:p w:rsidR="00CA7E93" w:rsidRDefault="00CA7E93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2F1B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и показатели регионального проекта: </w:t>
      </w: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F1B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80% от общего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</w:r>
      <w:proofErr w:type="gramEnd"/>
      <w:r w:rsidRPr="002F1B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 </w:t>
      </w:r>
      <w:r w:rsidRPr="002F1B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2F1B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Принятие участия в открытых онлайн-уроков, реализуемых с учетом опыта цикла открытых уроков «</w:t>
      </w:r>
      <w:proofErr w:type="spellStart"/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Проектория</w:t>
      </w:r>
      <w:proofErr w:type="spellEnd"/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направленных на раннюю профориентацию.</w:t>
      </w: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Построение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будущее».</w:t>
      </w: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Обновление материально-технической базы для занятий физической культурой и спортом общеобразовательных организаций, расположенных в сельской местности.</w:t>
      </w: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Создание детских технопарков «</w:t>
      </w:r>
      <w:proofErr w:type="spellStart"/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Кванториум</w:t>
      </w:r>
      <w:proofErr w:type="spellEnd"/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Внедрение методологии сопровождения, наставничества и «шефства»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</w:t>
      </w:r>
      <w:proofErr w:type="gramStart"/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между</w:t>
      </w:r>
      <w:proofErr w:type="gramEnd"/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обучающимися.</w:t>
      </w: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условий для освоения дополнительных общеобразовательных программ, в том числе с использованием дистанционных технологий, для детей с ограниченными возможностями здоровья.</w:t>
      </w: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регионального центра выявления, поддержки и развития способностей и талантов у детей и молодежи, созданных с учетом опыта Образовательного фонда «Талант и успех».</w:t>
      </w: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Внедрение в Новосибирской области целевой </w:t>
      </w:r>
      <w:proofErr w:type="gramStart"/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модели развития региональных систем дополнительного образования детей</w:t>
      </w:r>
      <w:proofErr w:type="gramEnd"/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F1BBA" w:rsidRPr="002F1BBA" w:rsidRDefault="002F1BBA" w:rsidP="002F1B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1BB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Внедрение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программ.</w:t>
      </w:r>
    </w:p>
    <w:sectPr w:rsidR="002F1BBA" w:rsidRPr="002F1BBA" w:rsidSect="00A770E5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BA"/>
    <w:rsid w:val="00280005"/>
    <w:rsid w:val="002F1BBA"/>
    <w:rsid w:val="00A770E5"/>
    <w:rsid w:val="00C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0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427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698021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2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0339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0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5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Емельченко Елена</dc:creator>
  <cp:keywords/>
  <dc:description/>
  <cp:lastModifiedBy>Емельченко Елена</cp:lastModifiedBy>
  <cp:revision>4</cp:revision>
  <cp:lastPrinted>2019-02-25T01:18:00Z</cp:lastPrinted>
  <dcterms:created xsi:type="dcterms:W3CDTF">2019-02-21T09:41:00Z</dcterms:created>
  <dcterms:modified xsi:type="dcterms:W3CDTF">2019-02-25T01:25:00Z</dcterms:modified>
</cp:coreProperties>
</file>