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C80" w:rsidRPr="00EA5C80" w:rsidRDefault="00EA5C80" w:rsidP="00C70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C70D05" w:rsidRDefault="00EA5C80" w:rsidP="00C70D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5C80">
        <w:rPr>
          <w:rFonts w:ascii="Times New Roman" w:hAnsi="Times New Roman" w:cs="Times New Roman"/>
          <w:b/>
          <w:bCs/>
          <w:sz w:val="28"/>
          <w:szCs w:val="28"/>
        </w:rPr>
        <w:t xml:space="preserve">Министерства внутренних дел Российской Федерации </w:t>
      </w:r>
    </w:p>
    <w:p w:rsidR="00EA5C80" w:rsidRPr="00EA5C80" w:rsidRDefault="00EA5C80" w:rsidP="00C70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b/>
          <w:bCs/>
          <w:sz w:val="28"/>
          <w:szCs w:val="28"/>
        </w:rPr>
        <w:t>от 29 августа 2014 г. № 736</w:t>
      </w:r>
    </w:p>
    <w:p w:rsidR="00EA5C80" w:rsidRPr="00EA5C80" w:rsidRDefault="00EA5C80" w:rsidP="00C70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b/>
          <w:bCs/>
          <w:sz w:val="28"/>
          <w:szCs w:val="28"/>
        </w:rPr>
        <w:t>"Об утверждении Инструкции о порядке приема, регистрации и разрешения в территориальных органах Министерства внутренних дел Российской Федерации заявлений и сообщений о преступлениях, об административных правонарушениях, о происшествиях"</w:t>
      </w:r>
    </w:p>
    <w:p w:rsidR="00EA5C80" w:rsidRPr="00EA5C80" w:rsidRDefault="00EA5C80" w:rsidP="00C70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Дата подписания: 06.11.2014</w:t>
      </w:r>
    </w:p>
    <w:p w:rsidR="00EA5C80" w:rsidRPr="00EA5C80" w:rsidRDefault="00EA5C80" w:rsidP="00C70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Дата публикации: 14.11.2014</w:t>
      </w:r>
    </w:p>
    <w:p w:rsidR="00EA5C80" w:rsidRPr="00EA5C80" w:rsidRDefault="00EA5C80" w:rsidP="00C70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b/>
          <w:bCs/>
          <w:sz w:val="28"/>
          <w:szCs w:val="28"/>
        </w:rPr>
        <w:t>Зарегистрирован в Минюсте РФ 6 ноября 2014 г.</w:t>
      </w:r>
    </w:p>
    <w:p w:rsidR="00EA5C80" w:rsidRPr="00EA5C80" w:rsidRDefault="00EA5C80" w:rsidP="00C70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b/>
          <w:bCs/>
          <w:sz w:val="28"/>
          <w:szCs w:val="28"/>
        </w:rPr>
        <w:t>Регистрационный N 34570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 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b/>
          <w:bCs/>
          <w:sz w:val="28"/>
          <w:szCs w:val="28"/>
        </w:rPr>
        <w:t> Раздел II. Прием заявлений и сообщений о преступлениях, об административных правонарушениях, о происшествиях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1. Заявления и сообщения о преступлениях, об административных правонарушениях, о происшествиях вне зависимости от места и времени совершения преступления, административного правонарушения либо возникновения происшествия, а также полноты содержащихся в них сведений и формы представления подлежат обязательному приему во всех территориальных органах МВД России.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2. Круглосуточный прием заявлений и сообщений о преступлениях, об административных правонарушениях, о происшествиях осуществляется оперативным дежурным</w:t>
      </w:r>
      <w:r w:rsidRPr="00EA5C80">
        <w:rPr>
          <w:rFonts w:ascii="Times New Roman" w:hAnsi="Times New Roman" w:cs="Times New Roman"/>
          <w:sz w:val="28"/>
          <w:szCs w:val="28"/>
          <w:vertAlign w:val="superscript"/>
        </w:rPr>
        <w:t>19</w:t>
      </w:r>
      <w:r w:rsidRPr="00EA5C80">
        <w:rPr>
          <w:rFonts w:ascii="Times New Roman" w:hAnsi="Times New Roman" w:cs="Times New Roman"/>
          <w:sz w:val="28"/>
          <w:szCs w:val="28"/>
        </w:rPr>
        <w:t> дежурной части территориального органа МВД России (отдела, отделения, пункта полиции, линейного отдела, линейного отделения, линейного пункта полиции)</w:t>
      </w:r>
      <w:r w:rsidRPr="00EA5C80">
        <w:rPr>
          <w:rFonts w:ascii="Times New Roman" w:hAnsi="Times New Roman" w:cs="Times New Roman"/>
          <w:sz w:val="28"/>
          <w:szCs w:val="28"/>
          <w:vertAlign w:val="superscript"/>
        </w:rPr>
        <w:t>20</w:t>
      </w:r>
      <w:r w:rsidRPr="00EA5C80">
        <w:rPr>
          <w:rFonts w:ascii="Times New Roman" w:hAnsi="Times New Roman" w:cs="Times New Roman"/>
          <w:sz w:val="28"/>
          <w:szCs w:val="28"/>
        </w:rPr>
        <w:t>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3. Для приема заявлений о преступлениях, об административных правонарушениях, о происшествиях в электронной форме, направляемых посредством официальных сайтов</w:t>
      </w:r>
      <w:r w:rsidRPr="00EA5C80">
        <w:rPr>
          <w:rFonts w:ascii="Times New Roman" w:hAnsi="Times New Roman" w:cs="Times New Roman"/>
          <w:sz w:val="28"/>
          <w:szCs w:val="28"/>
          <w:vertAlign w:val="superscript"/>
        </w:rPr>
        <w:t>21</w:t>
      </w:r>
      <w:r w:rsidRPr="00EA5C80">
        <w:rPr>
          <w:rFonts w:ascii="Times New Roman" w:hAnsi="Times New Roman" w:cs="Times New Roman"/>
          <w:sz w:val="28"/>
          <w:szCs w:val="28"/>
        </w:rPr>
        <w:t>, применяется программное обеспечение, предусматривающее обязательное заполнение заявителем реквизитов, необходимых для работы с заявлениями о преступлениях, об административных правонарушениях, о происшествиях.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4. Электронные заявления распечатываются на бумажном носителе, дальнейшая работа ведется с ними как с письменными заявлениями о преступлениях, об административных правонарушениях, о происшествиях в порядке, предусмотренном настоящей Инструкцией.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 xml:space="preserve">5. Заявления о преступлениях, об административных правонарушениях, о </w:t>
      </w:r>
      <w:proofErr w:type="gramStart"/>
      <w:r w:rsidRPr="00EA5C80">
        <w:rPr>
          <w:rFonts w:ascii="Times New Roman" w:hAnsi="Times New Roman" w:cs="Times New Roman"/>
          <w:sz w:val="28"/>
          <w:szCs w:val="28"/>
        </w:rPr>
        <w:t>происшествиях, содержащиеся в письменных обращениях заявителей, направленных посредством операторов почтовой связи с доставкой письменной корреспонденции в здание территориального органа МВД России, официальных сайтов, факсимильной связи, федеральной фельдъегерской связи и специальной связи, почтового ящика, полученных в ходе личного приема, принимаются подразделением делопроизводства и режима территориального органа МВД России</w:t>
      </w:r>
      <w:r w:rsidRPr="00EA5C80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 w:rsidRPr="00EA5C80">
        <w:rPr>
          <w:rFonts w:ascii="Times New Roman" w:hAnsi="Times New Roman" w:cs="Times New Roman"/>
          <w:sz w:val="28"/>
          <w:szCs w:val="28"/>
        </w:rPr>
        <w:t>, регистрируются в установленном порядке</w:t>
      </w:r>
      <w:r w:rsidRPr="00EA5C80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 w:rsidRPr="00EA5C80">
        <w:rPr>
          <w:rFonts w:ascii="Times New Roman" w:hAnsi="Times New Roman" w:cs="Times New Roman"/>
          <w:sz w:val="28"/>
          <w:szCs w:val="28"/>
        </w:rPr>
        <w:t xml:space="preserve"> и направляются руководителем (начальником) </w:t>
      </w:r>
      <w:r w:rsidRPr="00EA5C80">
        <w:rPr>
          <w:rFonts w:ascii="Times New Roman" w:hAnsi="Times New Roman" w:cs="Times New Roman"/>
          <w:sz w:val="28"/>
          <w:szCs w:val="28"/>
        </w:rPr>
        <w:lastRenderedPageBreak/>
        <w:t>территориального органа МВД России в</w:t>
      </w:r>
      <w:proofErr w:type="gramEnd"/>
      <w:r w:rsidRPr="00EA5C80">
        <w:rPr>
          <w:rFonts w:ascii="Times New Roman" w:hAnsi="Times New Roman" w:cs="Times New Roman"/>
          <w:sz w:val="28"/>
          <w:szCs w:val="28"/>
        </w:rPr>
        <w:t xml:space="preserve"> дежурную часть для незамедлительной регистрации в КУСП.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6. Вне пределов административных зданий территориальных органов МВД России или в административных зданиях территориальных органов МВД России, в которых дежурные части не предусмотрены, заявления и сообщения о преступлениях, об административных правонарушениях, о происшествиях принимаются уполномоченными сотрудниками органов внутренних дел.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7. Форма фиксации заявления (сообщения) (письменное заявление, протокол явки с повинной и другие).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8. На принятом заявлении о преступлении, об административном правонарушении, о происшествии сотрудник органов внутренних дел в обязательном порядке указывает дату и время его получения, свои должность, инициалы, фамилию и заверяет эти сведения своей подписью.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9. </w:t>
      </w:r>
      <w:proofErr w:type="gramStart"/>
      <w:r w:rsidRPr="00EA5C80">
        <w:rPr>
          <w:rFonts w:ascii="Times New Roman" w:hAnsi="Times New Roman" w:cs="Times New Roman"/>
          <w:sz w:val="28"/>
          <w:szCs w:val="28"/>
        </w:rPr>
        <w:t>В случае если по объективным причинам у сотрудника органов внутренних дел, принявшего заявление (сообщение) о преступлении, об административном правонарушении, о происшествии, отсутствует возможность сообщить в дежурную часть информацию по существу принятого заявления и сообщения, соответствующие сообщение либо подлинник заявления передаются в дежурную часть по прибытии сотрудника в территориальный орган МВД России.</w:t>
      </w:r>
      <w:proofErr w:type="gramEnd"/>
      <w:r w:rsidRPr="00EA5C80">
        <w:rPr>
          <w:rFonts w:ascii="Times New Roman" w:hAnsi="Times New Roman" w:cs="Times New Roman"/>
          <w:sz w:val="28"/>
          <w:szCs w:val="28"/>
        </w:rPr>
        <w:t> При этом указанный сотрудник обязан принять меры к незамедлительной передаче сообщения либо подлинника заявления в дежурную часть.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9. Письменное заявление о преступлении, протокол принятия устного заявления о преступлении, заявление о явке с повинной, протокол явки с повинной, рапорт сотрудника органов внутренних дел об обнаружении признаков преступления должны быть оформлены в соответствии с частями первой, второй, третьей статьи 141, статьями 142, 143 УПК.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10. При приеме от заявителя письменного заявления о преступлении заявитель </w:t>
      </w:r>
      <w:proofErr w:type="gramStart"/>
      <w:r w:rsidRPr="00EA5C80">
        <w:rPr>
          <w:rFonts w:ascii="Times New Roman" w:hAnsi="Times New Roman" w:cs="Times New Roman"/>
          <w:sz w:val="28"/>
          <w:szCs w:val="28"/>
        </w:rPr>
        <w:t>предупреждается</w:t>
      </w:r>
      <w:proofErr w:type="gramEnd"/>
      <w:r w:rsidRPr="00EA5C80">
        <w:rPr>
          <w:rFonts w:ascii="Times New Roman" w:hAnsi="Times New Roman" w:cs="Times New Roman"/>
          <w:sz w:val="28"/>
          <w:szCs w:val="28"/>
        </w:rPr>
        <w:t> об уголовной ответственности за заведомо ложный донос в соответствии со статьей 306 Уголовного кодекса Российской Федерации</w:t>
      </w:r>
      <w:r w:rsidRPr="00EA5C80">
        <w:rPr>
          <w:rFonts w:ascii="Times New Roman" w:hAnsi="Times New Roman" w:cs="Times New Roman"/>
          <w:sz w:val="28"/>
          <w:szCs w:val="28"/>
          <w:vertAlign w:val="superscript"/>
        </w:rPr>
        <w:t>24</w:t>
      </w:r>
      <w:r w:rsidRPr="00EA5C80">
        <w:rPr>
          <w:rFonts w:ascii="Times New Roman" w:hAnsi="Times New Roman" w:cs="Times New Roman"/>
          <w:sz w:val="28"/>
          <w:szCs w:val="28"/>
        </w:rPr>
        <w:t>, о чем делается отметка, удостоверяемая подписью заявителя.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11. В случае, когда заявитель не может лично присутствовать при составлении протокола, его сообщение оформляется рапортом сотрудника органов внутренних дел об обнаружении признаков преступления в соответствии с частью пятой статьи 141 и статьей 143 УПК.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Сообщения, не содержащие фамилии заявителя, а также почтового либо электронного адреса, по которому должен быть направлен ответ, рапортом не оформляются.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b/>
          <w:bCs/>
          <w:sz w:val="28"/>
          <w:szCs w:val="28"/>
        </w:rPr>
        <w:t>Раздел III. Регистрация заявлений и сообщений о преступлениях, об административных правонарушениях, о происшествиях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12. Регистрация в КУСП заявлений и сообщений о преступлениях, об административных правонарушениях, о происшествиях осуществляется независимо от территории оперативного обслуживания незамедлительно и круглосуточно в дежурных частях.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13. Оперативный дежурный дежурной части, принявший заявление о преступлении, об административном правонарушении, о происшествии лично от заявителя, одновременно с регистрацией заявления в КУСП обязан оформить талон, который состоит из двух частей: талона-корешка и талона-уведомления (приложение N 5 к настоящей Инструкции), имеющих одинаковый регистрационный номер.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Бланки талонов должны быть сброшюрованы в книжки и пронумерованы. Книжки талонов регистрируются в подразделении делопроизводства и хранятся в дежурной части.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В талоне-корешке указываются: сведения о заявителе, краткое содержание заявления о преступлении, об административном правонарушении, о происшествии, регистрационный номер по КУСП, подпись оперативного дежурного, его принявшего, дата и время приема.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В талоне-уведомлении указываются: специальное звание, фамилия, имя, отчество оперативного дежурного, принявшего заявление о преступлении, об административном правонарушении, о происшествии, регистрационный номер по КУСП, наименование территориального органа МВД России, адрес и номер служебного телефона, дата и время приема, подпись оперативного дежурного.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14. Заявитель расписывается за получение талона-уведомления на талоне-корешке, проставляет дату и время получения талона-уведомления.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15. </w:t>
      </w:r>
      <w:proofErr w:type="gramStart"/>
      <w:r w:rsidRPr="00EA5C80">
        <w:rPr>
          <w:rFonts w:ascii="Times New Roman" w:hAnsi="Times New Roman" w:cs="Times New Roman"/>
          <w:sz w:val="28"/>
          <w:szCs w:val="28"/>
        </w:rPr>
        <w:t>При поступлении заявления о преступлении, об административном правонарушении, о происшествии способами, указанными в пункте 12 настоящей Инструкции, либо от сотрудника органов внутренних дел, а также при поступлении сообщения о преступлении, об административном правонарушении, о происшествии по телефону талон-уведомление о приеме и регистрации заявления не оформляется, о чем в графе 3 КУСП делается соответствующая отметка.</w:t>
      </w:r>
      <w:proofErr w:type="gramEnd"/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b/>
          <w:bCs/>
          <w:sz w:val="28"/>
          <w:szCs w:val="28"/>
        </w:rPr>
        <w:t>Раздел IV. Разрешение заявлений и сообщений о преступлениях, об административных правонарушениях, о происшествиях</w:t>
      </w:r>
    </w:p>
    <w:p w:rsidR="00EA5C80" w:rsidRPr="00EA5C80" w:rsidRDefault="00EA5C80" w:rsidP="00EA5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80">
        <w:rPr>
          <w:rFonts w:ascii="Times New Roman" w:hAnsi="Times New Roman" w:cs="Times New Roman"/>
          <w:sz w:val="28"/>
          <w:szCs w:val="28"/>
        </w:rPr>
        <w:t>16. Копия постановления об отказе в возбуждении уголовного дела в течение 24 часов с момента его вынесения направляется заявителю и прокурору. При этом заявителю разъясняются его право обжаловать данное постановление и порядок обжалования.</w:t>
      </w:r>
    </w:p>
    <w:p w:rsidR="00EA5C80" w:rsidRPr="00EA5C80" w:rsidRDefault="00EA5C80" w:rsidP="00EA5C80">
      <w:r w:rsidRPr="00EA5C80">
        <w:t> </w:t>
      </w:r>
    </w:p>
    <w:p w:rsidR="00EA5C80" w:rsidRPr="00EA5C80" w:rsidRDefault="00EA5C80" w:rsidP="00EA5C80">
      <w:r w:rsidRPr="00EA5C80">
        <w:t> ​</w:t>
      </w:r>
      <w:bookmarkStart w:id="0" w:name="_GoBack"/>
      <w:bookmarkEnd w:id="0"/>
    </w:p>
    <w:sectPr w:rsidR="00EA5C80" w:rsidRPr="00EA5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B83"/>
    <w:rsid w:val="00B03668"/>
    <w:rsid w:val="00C70D05"/>
    <w:rsid w:val="00DD2B83"/>
    <w:rsid w:val="00EA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5C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5C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68930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15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3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73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815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150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906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4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9275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3087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137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1075</Words>
  <Characters>6130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2017-04-06T14:50:00Z</dcterms:created>
  <dcterms:modified xsi:type="dcterms:W3CDTF">2017-04-06T14:54:00Z</dcterms:modified>
</cp:coreProperties>
</file>